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7670B" w14:textId="77777777" w:rsidR="005325A1" w:rsidRDefault="0056757F">
      <w:pPr>
        <w:tabs>
          <w:tab w:val="right" w:pos="9639"/>
        </w:tabs>
        <w:rPr>
          <w:rFonts w:ascii="Arial" w:hAnsi="Arial" w:cs="Arial"/>
          <w:b/>
          <w:sz w:val="24"/>
          <w:lang w:val="en-US" w:eastAsia="zh-CN"/>
        </w:rPr>
      </w:pPr>
      <w:r>
        <w:rPr>
          <w:rFonts w:ascii="Arial" w:hAnsi="Arial" w:cs="Arial"/>
          <w:b/>
          <w:sz w:val="24"/>
          <w:szCs w:val="24"/>
          <w:lang w:val="en-US" w:eastAsia="zh-CN"/>
        </w:rPr>
        <w:t>3GPP TSG-RAN WG4 Meeting #114</w:t>
      </w:r>
      <w:r>
        <w:rPr>
          <w:rFonts w:ascii="Arial" w:hAnsi="Arial" w:cs="Arial"/>
          <w:b/>
          <w:i/>
          <w:sz w:val="24"/>
          <w:lang w:eastAsia="zh-CN"/>
        </w:rPr>
        <w:tab/>
      </w:r>
      <w:r>
        <w:rPr>
          <w:rFonts w:ascii="Arial" w:hAnsi="Arial" w:cs="Arial"/>
          <w:b/>
          <w:sz w:val="24"/>
          <w:lang w:eastAsia="zh-CN"/>
        </w:rPr>
        <w:t>R4-250</w:t>
      </w:r>
      <w:r w:rsidR="00410D90">
        <w:rPr>
          <w:rFonts w:ascii="Arial" w:hAnsi="Arial" w:cs="Arial"/>
          <w:b/>
          <w:sz w:val="24"/>
          <w:lang w:eastAsia="zh-CN"/>
        </w:rPr>
        <w:t>2619</w:t>
      </w:r>
    </w:p>
    <w:p w14:paraId="3068D0D6" w14:textId="77777777" w:rsidR="005325A1" w:rsidRDefault="0056757F">
      <w:pPr>
        <w:pStyle w:val="a8"/>
        <w:tabs>
          <w:tab w:val="left" w:pos="2160"/>
        </w:tabs>
        <w:ind w:left="2127" w:hanging="2127"/>
        <w:jc w:val="both"/>
        <w:rPr>
          <w:rFonts w:ascii="Arial" w:hAnsi="Arial" w:cs="Arial"/>
          <w:b/>
          <w:sz w:val="24"/>
          <w:lang w:val="en-US" w:eastAsia="zh-CN"/>
        </w:rPr>
      </w:pPr>
      <w:r>
        <w:rPr>
          <w:rFonts w:ascii="Arial" w:hAnsi="Arial" w:cs="Arial"/>
          <w:b/>
          <w:sz w:val="24"/>
          <w:szCs w:val="24"/>
        </w:rPr>
        <w:t>Athens, Greece, 17 – 21 February, 2025</w:t>
      </w:r>
    </w:p>
    <w:p w14:paraId="4020724A" w14:textId="77777777" w:rsidR="005325A1" w:rsidRDefault="005325A1">
      <w:pPr>
        <w:jc w:val="both"/>
        <w:rPr>
          <w:rFonts w:ascii="Arial" w:hAnsi="Arial" w:cs="Arial"/>
        </w:rPr>
      </w:pPr>
    </w:p>
    <w:p w14:paraId="37CD64D7" w14:textId="77777777" w:rsidR="005325A1" w:rsidRDefault="0056757F">
      <w:pPr>
        <w:spacing w:after="60"/>
        <w:ind w:left="1985" w:hanging="1985"/>
        <w:rPr>
          <w:rFonts w:ascii="Arial" w:hAnsi="Arial" w:cs="Arial"/>
          <w:bCs/>
          <w:lang w:val="en-US" w:eastAsia="zh-CN"/>
        </w:rPr>
      </w:pPr>
      <w:r>
        <w:rPr>
          <w:rFonts w:ascii="Arial" w:hAnsi="Arial" w:cs="Arial"/>
          <w:b/>
        </w:rPr>
        <w:t>Title:</w:t>
      </w:r>
      <w:r>
        <w:rPr>
          <w:rFonts w:ascii="Arial" w:hAnsi="Arial" w:cs="Arial"/>
          <w:b/>
        </w:rPr>
        <w:tab/>
      </w:r>
      <w:r w:rsidR="007A7EA0" w:rsidRPr="007A7EA0">
        <w:rPr>
          <w:rFonts w:ascii="Arial" w:hAnsi="Arial" w:cs="Arial"/>
          <w:b/>
        </w:rPr>
        <w:t>LS on UE capability for L1-RSRP measurement in LTM</w:t>
      </w:r>
    </w:p>
    <w:p w14:paraId="5DA24B6B" w14:textId="77777777" w:rsidR="005325A1" w:rsidRDefault="0056757F">
      <w:pPr>
        <w:spacing w:after="60"/>
        <w:ind w:left="1985" w:hanging="1985"/>
        <w:jc w:val="both"/>
        <w:rPr>
          <w:rFonts w:ascii="Arial" w:hAnsi="Arial" w:cs="Arial"/>
          <w:bCs/>
        </w:rPr>
      </w:pPr>
      <w:r>
        <w:rPr>
          <w:rFonts w:ascii="Arial" w:hAnsi="Arial" w:cs="Arial"/>
          <w:b/>
        </w:rPr>
        <w:t>Response to:</w:t>
      </w:r>
      <w:r>
        <w:rPr>
          <w:rFonts w:ascii="Arial" w:hAnsi="Arial" w:cs="Arial"/>
          <w:bCs/>
        </w:rPr>
        <w:tab/>
      </w:r>
    </w:p>
    <w:p w14:paraId="3634345E" w14:textId="77777777" w:rsidR="005325A1" w:rsidRDefault="0056757F">
      <w:pPr>
        <w:spacing w:after="60"/>
        <w:ind w:left="1985" w:hanging="1985"/>
        <w:jc w:val="both"/>
        <w:rPr>
          <w:rFonts w:ascii="Arial" w:hAnsi="Arial" w:cs="Arial"/>
          <w:bCs/>
          <w:lang w:eastAsia="zh-CN"/>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hint="eastAsia"/>
          <w:bCs/>
          <w:lang w:val="en-US" w:eastAsia="zh-CN"/>
        </w:rPr>
        <w:t>8</w:t>
      </w:r>
    </w:p>
    <w:p w14:paraId="0BC9D497" w14:textId="77777777" w:rsidR="005325A1" w:rsidRDefault="0056757F">
      <w:pPr>
        <w:spacing w:after="60"/>
        <w:ind w:left="1985" w:hanging="1985"/>
        <w:jc w:val="both"/>
        <w:rPr>
          <w:rFonts w:ascii="Arial" w:hAnsi="Arial" w:cs="Arial"/>
          <w:bCs/>
        </w:rPr>
      </w:pPr>
      <w:r>
        <w:rPr>
          <w:rFonts w:ascii="Arial" w:hAnsi="Arial" w:cs="Arial"/>
          <w:b/>
        </w:rPr>
        <w:t>Work Item:</w:t>
      </w:r>
      <w:r>
        <w:rPr>
          <w:rFonts w:ascii="Arial" w:hAnsi="Arial" w:cs="Arial"/>
          <w:bCs/>
        </w:rPr>
        <w:tab/>
      </w:r>
      <w:r w:rsidR="00771417" w:rsidRPr="00771417">
        <w:rPr>
          <w:rFonts w:ascii="Arial" w:hAnsi="Arial" w:cs="Arial"/>
          <w:bCs/>
        </w:rPr>
        <w:t>NR_Mob_enh2</w:t>
      </w:r>
      <w:r w:rsidR="00771417">
        <w:rPr>
          <w:rFonts w:ascii="Arial" w:hAnsi="Arial" w:cs="Arial"/>
          <w:bCs/>
        </w:rPr>
        <w:t>-Core</w:t>
      </w:r>
    </w:p>
    <w:p w14:paraId="58ED618C" w14:textId="77777777" w:rsidR="005325A1" w:rsidRDefault="005325A1">
      <w:pPr>
        <w:spacing w:after="60"/>
        <w:ind w:left="1985" w:hanging="1985"/>
        <w:jc w:val="both"/>
        <w:rPr>
          <w:rFonts w:ascii="Arial" w:hAnsi="Arial" w:cs="Arial"/>
          <w:b/>
        </w:rPr>
      </w:pPr>
    </w:p>
    <w:p w14:paraId="25C416A5" w14:textId="77777777" w:rsidR="005325A1" w:rsidRDefault="0056757F">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14:paraId="6EA58929" w14:textId="77777777" w:rsidR="005325A1" w:rsidRDefault="0056757F">
      <w:pPr>
        <w:spacing w:after="60"/>
        <w:ind w:left="1985" w:hanging="1985"/>
        <w:jc w:val="both"/>
        <w:rPr>
          <w:rFonts w:ascii="Arial" w:hAnsi="Arial" w:cs="Arial"/>
          <w:bCs/>
          <w:lang w:eastAsia="zh-CN"/>
        </w:rPr>
      </w:pPr>
      <w:r>
        <w:rPr>
          <w:rFonts w:ascii="Arial" w:hAnsi="Arial" w:cs="Arial"/>
          <w:b/>
        </w:rPr>
        <w:t>To:</w:t>
      </w:r>
      <w:r>
        <w:rPr>
          <w:rFonts w:ascii="Arial" w:hAnsi="Arial" w:cs="Arial"/>
          <w:bCs/>
        </w:rPr>
        <w:tab/>
        <w:t>RAN</w:t>
      </w:r>
      <w:r>
        <w:rPr>
          <w:rFonts w:ascii="Arial" w:hAnsi="Arial" w:cs="Arial" w:hint="eastAsia"/>
          <w:bCs/>
          <w:lang w:val="en-US" w:eastAsia="zh-CN"/>
        </w:rPr>
        <w:t>2</w:t>
      </w:r>
    </w:p>
    <w:p w14:paraId="5F8BE633" w14:textId="77777777" w:rsidR="005325A1" w:rsidRDefault="0056757F">
      <w:pPr>
        <w:spacing w:after="60"/>
        <w:ind w:left="1985" w:hanging="1985"/>
        <w:jc w:val="both"/>
        <w:rPr>
          <w:rFonts w:ascii="Arial" w:hAnsi="Arial" w:cs="Arial"/>
          <w:bCs/>
          <w:lang w:eastAsia="zh-CN"/>
        </w:rPr>
      </w:pPr>
      <w:r>
        <w:rPr>
          <w:rFonts w:ascii="Arial" w:hAnsi="Arial" w:cs="Arial"/>
          <w:b/>
        </w:rPr>
        <w:t xml:space="preserve">Cc:                             </w:t>
      </w:r>
      <w:r>
        <w:rPr>
          <w:rFonts w:ascii="Arial" w:hAnsi="Arial" w:cs="Arial"/>
          <w:bCs/>
        </w:rPr>
        <w:tab/>
      </w:r>
    </w:p>
    <w:p w14:paraId="150B198F" w14:textId="77777777" w:rsidR="005325A1" w:rsidRDefault="005325A1">
      <w:pPr>
        <w:spacing w:after="60"/>
        <w:ind w:left="1985" w:hanging="1985"/>
        <w:jc w:val="both"/>
        <w:rPr>
          <w:rFonts w:ascii="Arial" w:hAnsi="Arial" w:cs="Arial"/>
          <w:bCs/>
        </w:rPr>
      </w:pPr>
    </w:p>
    <w:p w14:paraId="65E02D0F" w14:textId="77777777" w:rsidR="005325A1" w:rsidRDefault="0056757F">
      <w:pPr>
        <w:tabs>
          <w:tab w:val="left" w:pos="2268"/>
        </w:tabs>
        <w:jc w:val="both"/>
        <w:rPr>
          <w:rFonts w:ascii="Arial" w:hAnsi="Arial" w:cs="Arial"/>
          <w:bCs/>
        </w:rPr>
      </w:pPr>
      <w:r>
        <w:rPr>
          <w:rFonts w:ascii="Arial" w:hAnsi="Arial" w:cs="Arial"/>
          <w:b/>
        </w:rPr>
        <w:t>Contact Person:</w:t>
      </w:r>
      <w:r>
        <w:rPr>
          <w:rFonts w:ascii="Arial" w:hAnsi="Arial" w:cs="Arial"/>
          <w:bCs/>
        </w:rPr>
        <w:tab/>
      </w:r>
    </w:p>
    <w:p w14:paraId="642D756F" w14:textId="77777777" w:rsidR="005325A1" w:rsidRPr="00DA4591" w:rsidRDefault="0056757F">
      <w:pPr>
        <w:pStyle w:val="4"/>
        <w:tabs>
          <w:tab w:val="left" w:pos="2268"/>
        </w:tabs>
        <w:ind w:left="567"/>
        <w:jc w:val="both"/>
        <w:rPr>
          <w:rFonts w:eastAsia="宋体" w:cs="Arial"/>
          <w:b w:val="0"/>
          <w:bCs/>
          <w:lang w:val="en-US" w:eastAsia="zh-CN"/>
        </w:rPr>
      </w:pPr>
      <w:r w:rsidRPr="00DA4591">
        <w:rPr>
          <w:rFonts w:cs="Arial"/>
          <w:lang w:val="en-US"/>
        </w:rPr>
        <w:t>Name:</w:t>
      </w:r>
      <w:r w:rsidRPr="00DA4591">
        <w:rPr>
          <w:rFonts w:cs="Arial"/>
          <w:b w:val="0"/>
          <w:bCs/>
          <w:lang w:val="en-US"/>
        </w:rPr>
        <w:tab/>
      </w:r>
      <w:r w:rsidR="00D12231">
        <w:rPr>
          <w:rFonts w:cs="Arial"/>
          <w:b w:val="0"/>
          <w:bCs/>
          <w:lang w:val="en-US" w:eastAsia="zh-CN"/>
        </w:rPr>
        <w:t>Yanliang SUN</w:t>
      </w:r>
    </w:p>
    <w:p w14:paraId="3EFF0D20" w14:textId="77777777" w:rsidR="005325A1" w:rsidRDefault="0056757F">
      <w:pPr>
        <w:pStyle w:val="7"/>
        <w:tabs>
          <w:tab w:val="left" w:pos="2268"/>
        </w:tabs>
        <w:ind w:left="567"/>
        <w:jc w:val="both"/>
        <w:rPr>
          <w:rFonts w:cs="Arial"/>
          <w:b w:val="0"/>
          <w:bCs/>
          <w:color w:val="auto"/>
        </w:rPr>
      </w:pPr>
      <w:r>
        <w:rPr>
          <w:rFonts w:cs="Arial"/>
          <w:color w:val="auto"/>
        </w:rPr>
        <w:t>E-mail Address:</w:t>
      </w:r>
      <w:r>
        <w:rPr>
          <w:rFonts w:cs="Arial"/>
          <w:b w:val="0"/>
          <w:bCs/>
          <w:color w:val="auto"/>
        </w:rPr>
        <w:tab/>
      </w:r>
      <w:hyperlink r:id="rId14" w:history="1">
        <w:r w:rsidR="00CC6F6E" w:rsidRPr="00740E9F">
          <w:rPr>
            <w:rStyle w:val="af0"/>
            <w:rFonts w:cs="Arial"/>
            <w:b w:val="0"/>
            <w:lang w:val="en-US" w:eastAsia="zh-CN"/>
          </w:rPr>
          <w:t>yanliang.sun</w:t>
        </w:r>
        <w:r w:rsidR="00CC6F6E" w:rsidRPr="00740E9F">
          <w:rPr>
            <w:rStyle w:val="af0"/>
            <w:rFonts w:cs="Arial"/>
            <w:b w:val="0"/>
            <w:lang w:eastAsia="ja-JP"/>
          </w:rPr>
          <w:t>@vivo.com</w:t>
        </w:r>
      </w:hyperlink>
      <w:r>
        <w:rPr>
          <w:rFonts w:cs="Arial"/>
          <w:b w:val="0"/>
          <w:color w:val="auto"/>
          <w:lang w:eastAsia="ja-JP"/>
        </w:rPr>
        <w:t xml:space="preserve"> </w:t>
      </w:r>
    </w:p>
    <w:p w14:paraId="59A74A62" w14:textId="77777777" w:rsidR="005325A1" w:rsidRDefault="005325A1">
      <w:pPr>
        <w:spacing w:after="60"/>
        <w:ind w:left="1985" w:hanging="1985"/>
        <w:jc w:val="both"/>
        <w:rPr>
          <w:rFonts w:ascii="Arial" w:hAnsi="Arial" w:cs="Arial"/>
          <w:b/>
        </w:rPr>
      </w:pPr>
    </w:p>
    <w:p w14:paraId="01DD6F91" w14:textId="77777777" w:rsidR="005325A1" w:rsidRDefault="0056757F">
      <w:pPr>
        <w:spacing w:after="60"/>
        <w:ind w:left="1985" w:hanging="1985"/>
        <w:jc w:val="both"/>
        <w:rPr>
          <w:rFonts w:ascii="Arial" w:hAnsi="Arial" w:cs="Arial"/>
          <w:bCs/>
        </w:rPr>
      </w:pPr>
      <w:r>
        <w:rPr>
          <w:rFonts w:ascii="Arial" w:hAnsi="Arial" w:cs="Arial"/>
          <w:b/>
        </w:rPr>
        <w:t>Attachments: -</w:t>
      </w:r>
    </w:p>
    <w:p w14:paraId="270DB89D" w14:textId="77777777" w:rsidR="00CC6F6E" w:rsidRPr="00CC6F6E" w:rsidRDefault="00CC6F6E" w:rsidP="00CC6F6E">
      <w:pPr>
        <w:keepNext/>
        <w:keepLines/>
        <w:pBdr>
          <w:top w:val="single" w:sz="12" w:space="3" w:color="auto"/>
        </w:pBdr>
        <w:overflowPunct w:val="0"/>
        <w:autoSpaceDE w:val="0"/>
        <w:autoSpaceDN w:val="0"/>
        <w:adjustRightInd w:val="0"/>
        <w:spacing w:before="240" w:after="180"/>
        <w:ind w:left="432" w:hanging="432"/>
        <w:textAlignment w:val="baseline"/>
        <w:outlineLvl w:val="0"/>
        <w:rPr>
          <w:rFonts w:ascii="Arial" w:eastAsia="Arial" w:hAnsi="Arial"/>
          <w:sz w:val="36"/>
        </w:rPr>
      </w:pPr>
      <w:r w:rsidRPr="00CC6F6E">
        <w:rPr>
          <w:rFonts w:ascii="Arial" w:eastAsia="Arial" w:hAnsi="Arial"/>
          <w:sz w:val="36"/>
        </w:rPr>
        <w:t>1</w:t>
      </w:r>
      <w:r w:rsidRPr="00CC6F6E">
        <w:rPr>
          <w:rFonts w:ascii="Arial" w:eastAsia="Arial" w:hAnsi="Arial"/>
          <w:sz w:val="36"/>
        </w:rPr>
        <w:tab/>
        <w:t>Overall description</w:t>
      </w:r>
    </w:p>
    <w:p w14:paraId="54701596" w14:textId="6F3FBB3A" w:rsidR="00CC6F6E" w:rsidRDefault="004B3EE5" w:rsidP="00CC6F6E">
      <w:pPr>
        <w:overflowPunct w:val="0"/>
        <w:autoSpaceDE w:val="0"/>
        <w:autoSpaceDN w:val="0"/>
        <w:adjustRightInd w:val="0"/>
        <w:spacing w:afterLines="50" w:after="120"/>
        <w:jc w:val="both"/>
        <w:textAlignment w:val="baseline"/>
        <w:rPr>
          <w:rFonts w:ascii="Arial" w:eastAsia="Times New Roman" w:hAnsi="Arial" w:cs="Arial"/>
        </w:rPr>
      </w:pPr>
      <w:r w:rsidRPr="00CC6F6E">
        <w:rPr>
          <w:rFonts w:ascii="Arial" w:eastAsia="Times New Roman" w:hAnsi="Arial" w:cs="Arial"/>
        </w:rPr>
        <w:t xml:space="preserve">RAN4 </w:t>
      </w:r>
      <w:r>
        <w:rPr>
          <w:rFonts w:ascii="Arial" w:eastAsia="Times New Roman" w:hAnsi="Arial" w:cs="Arial"/>
        </w:rPr>
        <w:t xml:space="preserve">has </w:t>
      </w:r>
      <w:r w:rsidRPr="00CC6F6E">
        <w:rPr>
          <w:rFonts w:ascii="Arial" w:eastAsia="Times New Roman" w:hAnsi="Arial" w:cs="Arial"/>
          <w:bCs/>
          <w:iCs/>
          <w:lang w:val="en-US" w:eastAsia="ja-JP"/>
        </w:rPr>
        <w:t xml:space="preserve">discussed the </w:t>
      </w:r>
      <w:r>
        <w:rPr>
          <w:rFonts w:ascii="Arial" w:eastAsia="Times New Roman" w:hAnsi="Arial" w:cs="Arial"/>
          <w:bCs/>
          <w:iCs/>
          <w:lang w:val="en-US" w:eastAsia="ja-JP"/>
        </w:rPr>
        <w:t xml:space="preserve">RAN4 </w:t>
      </w:r>
      <w:r w:rsidRPr="00CC6F6E">
        <w:rPr>
          <w:rFonts w:ascii="Arial" w:eastAsia="Times New Roman" w:hAnsi="Arial" w:cs="Arial"/>
          <w:bCs/>
          <w:iCs/>
          <w:lang w:val="en-US" w:eastAsia="ja-JP"/>
        </w:rPr>
        <w:t xml:space="preserve">FG </w:t>
      </w:r>
      <w:r w:rsidRPr="00CC6F6E">
        <w:rPr>
          <w:rFonts w:ascii="Arial" w:eastAsia="Times New Roman" w:hAnsi="Arial" w:cs="Arial"/>
        </w:rPr>
        <w:t>39-3-</w:t>
      </w:r>
      <w:r>
        <w:rPr>
          <w:rFonts w:ascii="Arial" w:eastAsia="Times New Roman" w:hAnsi="Arial" w:cs="Arial"/>
        </w:rPr>
        <w:t>1,</w:t>
      </w:r>
      <w:r w:rsidRPr="004B3EE5">
        <w:rPr>
          <w:rFonts w:ascii="Arial" w:eastAsia="Times New Roman" w:hAnsi="Arial" w:cs="Arial"/>
          <w:bCs/>
          <w:iCs/>
          <w:lang w:val="en-US" w:eastAsia="ja-JP"/>
        </w:rPr>
        <w:t xml:space="preserve"> </w:t>
      </w:r>
      <w:r w:rsidRPr="00CC6F6E">
        <w:rPr>
          <w:rFonts w:ascii="Arial" w:eastAsia="Times New Roman" w:hAnsi="Arial" w:cs="Arial"/>
          <w:bCs/>
          <w:iCs/>
          <w:lang w:val="en-US" w:eastAsia="ja-JP"/>
        </w:rPr>
        <w:t xml:space="preserve">FG </w:t>
      </w:r>
      <w:r w:rsidRPr="00CC6F6E">
        <w:rPr>
          <w:rFonts w:ascii="Arial" w:eastAsia="Times New Roman" w:hAnsi="Arial" w:cs="Arial"/>
        </w:rPr>
        <w:t>39-3-</w:t>
      </w:r>
      <w:r>
        <w:rPr>
          <w:rFonts w:ascii="Arial" w:eastAsia="Times New Roman" w:hAnsi="Arial" w:cs="Arial"/>
        </w:rPr>
        <w:t>3,</w:t>
      </w:r>
      <w:r w:rsidRPr="004B3EE5">
        <w:rPr>
          <w:rFonts w:ascii="Arial" w:eastAsia="Times New Roman" w:hAnsi="Arial" w:cs="Arial"/>
          <w:bCs/>
          <w:iCs/>
          <w:lang w:val="en-US" w:eastAsia="ja-JP"/>
        </w:rPr>
        <w:t xml:space="preserve"> </w:t>
      </w:r>
      <w:r w:rsidRPr="00CC6F6E">
        <w:rPr>
          <w:rFonts w:ascii="Arial" w:eastAsia="Times New Roman" w:hAnsi="Arial" w:cs="Arial"/>
          <w:bCs/>
          <w:iCs/>
          <w:lang w:val="en-US" w:eastAsia="ja-JP"/>
        </w:rPr>
        <w:t xml:space="preserve">FG </w:t>
      </w:r>
      <w:r w:rsidRPr="00CC6F6E">
        <w:rPr>
          <w:rFonts w:ascii="Arial" w:eastAsia="Times New Roman" w:hAnsi="Arial" w:cs="Arial"/>
        </w:rPr>
        <w:t>39-3-</w:t>
      </w:r>
      <w:r>
        <w:rPr>
          <w:rFonts w:ascii="Arial" w:eastAsia="Times New Roman" w:hAnsi="Arial" w:cs="Arial"/>
        </w:rPr>
        <w:t xml:space="preserve">5 </w:t>
      </w:r>
      <w:r w:rsidR="009B509E">
        <w:rPr>
          <w:rFonts w:ascii="Arial" w:eastAsia="Times New Roman" w:hAnsi="Arial" w:cs="Arial"/>
        </w:rPr>
        <w:t xml:space="preserve">and FG 39-3-6 </w:t>
      </w:r>
      <w:r>
        <w:rPr>
          <w:rFonts w:ascii="Arial" w:eastAsia="Times New Roman" w:hAnsi="Arial" w:cs="Arial"/>
        </w:rPr>
        <w:t>and achieved the following agreements</w:t>
      </w:r>
      <w:r w:rsidR="00121A91">
        <w:rPr>
          <w:rFonts w:ascii="Arial" w:eastAsia="Times New Roman" w:hAnsi="Arial" w:cs="Arial"/>
        </w:rPr>
        <w:t>:</w:t>
      </w:r>
    </w:p>
    <w:tbl>
      <w:tblPr>
        <w:tblStyle w:val="ac"/>
        <w:tblW w:w="0" w:type="auto"/>
        <w:tblLook w:val="04A0" w:firstRow="1" w:lastRow="0" w:firstColumn="1" w:lastColumn="0" w:noHBand="0" w:noVBand="1"/>
      </w:tblPr>
      <w:tblGrid>
        <w:gridCol w:w="9854"/>
      </w:tblGrid>
      <w:tr w:rsidR="00F27A8B" w14:paraId="5EED78BB" w14:textId="77777777" w:rsidTr="00F27A8B">
        <w:tc>
          <w:tcPr>
            <w:tcW w:w="9854" w:type="dxa"/>
          </w:tcPr>
          <w:p w14:paraId="47CC069E" w14:textId="77777777" w:rsidR="00F27A8B" w:rsidRPr="00F27A8B" w:rsidRDefault="00F27A8B" w:rsidP="00CC6F6E">
            <w:pPr>
              <w:overflowPunct w:val="0"/>
              <w:autoSpaceDE w:val="0"/>
              <w:autoSpaceDN w:val="0"/>
              <w:adjustRightInd w:val="0"/>
              <w:spacing w:afterLines="50" w:after="120"/>
              <w:jc w:val="both"/>
              <w:textAlignment w:val="baseline"/>
              <w:rPr>
                <w:rFonts w:ascii="Arial" w:eastAsia="Times New Roman" w:hAnsi="Arial" w:cs="Arial"/>
                <w:b/>
                <w:u w:val="single"/>
              </w:rPr>
            </w:pPr>
            <w:r w:rsidRPr="00F27A8B">
              <w:rPr>
                <w:rFonts w:ascii="Arial" w:eastAsia="Times New Roman" w:hAnsi="Arial" w:cs="Arial"/>
                <w:b/>
                <w:u w:val="single"/>
              </w:rPr>
              <w:t>RAN4 FG 39-3-1</w:t>
            </w:r>
          </w:p>
          <w:p w14:paraId="342FC3A9" w14:textId="06F5600A" w:rsidR="00F27A8B" w:rsidRPr="00DA4591" w:rsidRDefault="00F27A8B" w:rsidP="00F27A8B">
            <w:pPr>
              <w:spacing w:after="120"/>
              <w:rPr>
                <w:rFonts w:eastAsia="PMingLiU"/>
                <w:lang w:eastAsia="zh-TW"/>
              </w:rPr>
            </w:pPr>
            <w:r>
              <w:rPr>
                <w:rFonts w:eastAsia="PMingLiU"/>
                <w:lang w:eastAsia="zh-TW"/>
              </w:rPr>
              <w:t>&lt;</w:t>
            </w:r>
            <w:r w:rsidRPr="00DA4591">
              <w:rPr>
                <w:rFonts w:eastAsia="PMingLiU"/>
                <w:lang w:eastAsia="zh-TW"/>
              </w:rPr>
              <w:t>Agreement</w:t>
            </w:r>
            <w:r w:rsidR="00553FC7">
              <w:rPr>
                <w:b/>
                <w:bCs/>
              </w:rPr>
              <w:t xml:space="preserve"> in RAN4 #114</w:t>
            </w:r>
            <w:r>
              <w:rPr>
                <w:rFonts w:eastAsia="PMingLiU"/>
                <w:lang w:eastAsia="zh-TW"/>
              </w:rPr>
              <w:t>&gt;</w:t>
            </w:r>
            <w:r w:rsidRPr="00DA4591">
              <w:rPr>
                <w:rFonts w:eastAsia="PMingLiU"/>
                <w:lang w:eastAsia="zh-TW"/>
              </w:rPr>
              <w:t>:</w:t>
            </w:r>
          </w:p>
          <w:p w14:paraId="27720B6E" w14:textId="77777777" w:rsidR="00F27A8B" w:rsidRPr="00DA4591" w:rsidRDefault="00F27A8B" w:rsidP="00F27A8B">
            <w:pPr>
              <w:pStyle w:val="af3"/>
              <w:numPr>
                <w:ilvl w:val="1"/>
                <w:numId w:val="16"/>
              </w:numPr>
              <w:autoSpaceDN w:val="0"/>
              <w:spacing w:after="120"/>
              <w:ind w:left="1080"/>
              <w:contextualSpacing w:val="0"/>
            </w:pPr>
            <w:r w:rsidRPr="00DA4591">
              <w:rPr>
                <w:bCs/>
              </w:rPr>
              <w:t>The 1</w:t>
            </w:r>
            <w:r w:rsidRPr="00DA4591">
              <w:rPr>
                <w:bCs/>
                <w:vertAlign w:val="superscript"/>
              </w:rPr>
              <w:t>st</w:t>
            </w:r>
            <w:r w:rsidRPr="00DA4591">
              <w:rPr>
                <w:bCs/>
              </w:rPr>
              <w:t xml:space="preserve"> component of RAN4 FG 39-3-1 does not include the frequency layers which SSB L1-RSRP measurement is not configured on any </w:t>
            </w:r>
            <w:proofErr w:type="spellStart"/>
            <w:r w:rsidRPr="00DA4591">
              <w:rPr>
                <w:bCs/>
              </w:rPr>
              <w:t>neighbor</w:t>
            </w:r>
            <w:proofErr w:type="spellEnd"/>
            <w:r w:rsidRPr="00DA4591">
              <w:rPr>
                <w:bCs/>
              </w:rPr>
              <w:t xml:space="preserve"> cell on.</w:t>
            </w:r>
          </w:p>
          <w:p w14:paraId="0EF9B0AE" w14:textId="6AFB416B" w:rsidR="00F27A8B" w:rsidRPr="00F27A8B" w:rsidRDefault="00F27A8B" w:rsidP="00CC6F6E">
            <w:pPr>
              <w:overflowPunct w:val="0"/>
              <w:autoSpaceDE w:val="0"/>
              <w:autoSpaceDN w:val="0"/>
              <w:adjustRightInd w:val="0"/>
              <w:spacing w:afterLines="50" w:after="120"/>
              <w:jc w:val="both"/>
              <w:textAlignment w:val="baseline"/>
              <w:rPr>
                <w:rFonts w:ascii="Arial" w:eastAsia="Times New Roman" w:hAnsi="Arial" w:cs="Arial"/>
                <w:b/>
                <w:u w:val="single"/>
              </w:rPr>
            </w:pPr>
            <w:r w:rsidRPr="00F27A8B">
              <w:rPr>
                <w:rFonts w:ascii="Arial" w:eastAsia="Times New Roman" w:hAnsi="Arial" w:cs="Arial"/>
                <w:b/>
                <w:u w:val="single"/>
              </w:rPr>
              <w:t>RAN4 FG 39-3-3</w:t>
            </w:r>
          </w:p>
          <w:p w14:paraId="2EFA36A6" w14:textId="602C5B70" w:rsidR="00F27A8B" w:rsidRPr="00DA4591" w:rsidRDefault="00F27A8B" w:rsidP="00F27A8B">
            <w:pPr>
              <w:snapToGrid w:val="0"/>
              <w:spacing w:after="120"/>
              <w:rPr>
                <w:lang w:eastAsia="zh-CN"/>
              </w:rPr>
            </w:pPr>
            <w:r>
              <w:rPr>
                <w:b/>
              </w:rPr>
              <w:t>&lt;</w:t>
            </w:r>
            <w:r w:rsidRPr="00DA4591">
              <w:rPr>
                <w:b/>
              </w:rPr>
              <w:t>Agreement</w:t>
            </w:r>
            <w:r w:rsidR="00553FC7">
              <w:rPr>
                <w:b/>
                <w:bCs/>
              </w:rPr>
              <w:t xml:space="preserve"> in RAN4 #114</w:t>
            </w:r>
            <w:r>
              <w:rPr>
                <w:b/>
              </w:rPr>
              <w:t>&gt;</w:t>
            </w:r>
          </w:p>
          <w:p w14:paraId="500F3D65" w14:textId="77777777" w:rsidR="00F27A8B" w:rsidRPr="00DA4591" w:rsidRDefault="00F27A8B" w:rsidP="00F27A8B">
            <w:pPr>
              <w:pStyle w:val="af3"/>
              <w:numPr>
                <w:ilvl w:val="1"/>
                <w:numId w:val="16"/>
              </w:numPr>
              <w:autoSpaceDN w:val="0"/>
              <w:snapToGrid w:val="0"/>
              <w:spacing w:after="120"/>
              <w:ind w:left="1080"/>
              <w:contextualSpacing w:val="0"/>
              <w:rPr>
                <w:bCs/>
              </w:rPr>
            </w:pPr>
            <w:r w:rsidRPr="00DA4591">
              <w:rPr>
                <w:bCs/>
              </w:rPr>
              <w:t xml:space="preserve">RAN4 FG 39-3-3 supportedMaxCellsWithoutGapsL1-Meas-r18, ‘total cells of serving cells and neighbouring cells’ counts both LTM candidate cell(s) and serving cells for SSB L1-RSRP measurement, no matter SSB L1-RSRP measurement on serving cell is configured in LTM-CSI-ResourceConfig-r18 or not. </w:t>
            </w:r>
          </w:p>
          <w:p w14:paraId="663ABBB1" w14:textId="31C60DFD" w:rsidR="00F27A8B" w:rsidRPr="00F27A8B" w:rsidRDefault="00F27A8B" w:rsidP="00CC6F6E">
            <w:pPr>
              <w:overflowPunct w:val="0"/>
              <w:autoSpaceDE w:val="0"/>
              <w:autoSpaceDN w:val="0"/>
              <w:adjustRightInd w:val="0"/>
              <w:spacing w:afterLines="50" w:after="120"/>
              <w:jc w:val="both"/>
              <w:textAlignment w:val="baseline"/>
              <w:rPr>
                <w:rFonts w:ascii="Arial" w:eastAsia="Times New Roman" w:hAnsi="Arial" w:cs="Arial"/>
                <w:b/>
                <w:u w:val="single"/>
              </w:rPr>
            </w:pPr>
            <w:r w:rsidRPr="00F27A8B">
              <w:rPr>
                <w:rFonts w:ascii="Arial" w:eastAsia="Times New Roman" w:hAnsi="Arial" w:cs="Arial"/>
                <w:b/>
                <w:u w:val="single"/>
              </w:rPr>
              <w:t>RAN4 FG 39-3-5</w:t>
            </w:r>
          </w:p>
          <w:p w14:paraId="4338976C" w14:textId="69E0EF2D" w:rsidR="00F27A8B" w:rsidRPr="00DA4591" w:rsidRDefault="00F27A8B" w:rsidP="00F27A8B">
            <w:pPr>
              <w:snapToGrid w:val="0"/>
              <w:spacing w:after="120"/>
              <w:rPr>
                <w:b/>
                <w:bCs/>
                <w:szCs w:val="24"/>
                <w:lang w:eastAsia="zh-CN"/>
              </w:rPr>
            </w:pPr>
            <w:r w:rsidRPr="00DA4591">
              <w:rPr>
                <w:b/>
                <w:bCs/>
              </w:rPr>
              <w:t>&lt;Agreement</w:t>
            </w:r>
            <w:r w:rsidR="00553FC7">
              <w:rPr>
                <w:b/>
                <w:bCs/>
              </w:rPr>
              <w:t xml:space="preserve"> in RAN4 #114</w:t>
            </w:r>
            <w:r w:rsidRPr="00DA4591">
              <w:rPr>
                <w:b/>
                <w:bCs/>
              </w:rPr>
              <w:t>&gt;</w:t>
            </w:r>
            <w:r>
              <w:rPr>
                <w:b/>
                <w:bCs/>
              </w:rPr>
              <w:t>:</w:t>
            </w:r>
          </w:p>
          <w:p w14:paraId="6D15DE4D" w14:textId="77777777" w:rsidR="00F27A8B" w:rsidRPr="00DA4591" w:rsidRDefault="00F27A8B" w:rsidP="00F27A8B">
            <w:pPr>
              <w:pStyle w:val="af3"/>
              <w:numPr>
                <w:ilvl w:val="1"/>
                <w:numId w:val="16"/>
              </w:numPr>
              <w:autoSpaceDN w:val="0"/>
              <w:snapToGrid w:val="0"/>
              <w:spacing w:after="120"/>
              <w:ind w:left="1080"/>
              <w:contextualSpacing w:val="0"/>
              <w:rPr>
                <w:bCs/>
              </w:rPr>
            </w:pPr>
            <w:r w:rsidRPr="00DA4591">
              <w:rPr>
                <w:bCs/>
              </w:rPr>
              <w:t xml:space="preserve">The first component of RAN4 FG 39-3-5 </w:t>
            </w:r>
            <w:r w:rsidRPr="00DA4591">
              <w:rPr>
                <w:bCs/>
                <w:i/>
                <w:iCs/>
              </w:rPr>
              <w:t xml:space="preserve">maxSSB-PerFreqLayerL1-Meas-r18 </w:t>
            </w:r>
            <w:r w:rsidRPr="00DA4591">
              <w:rPr>
                <w:bCs/>
              </w:rPr>
              <w:t xml:space="preserve">counts both LTM candidate cell(s) and serving cells for SSB L1-RSRP measurement, no matter SSB L1-RSRP measurement on serving cell is configured in LTM-CSI-ResourceConfig-r18 or not. </w:t>
            </w:r>
          </w:p>
          <w:p w14:paraId="7AFE2887" w14:textId="77777777" w:rsidR="00F27A8B" w:rsidRPr="00DA4591" w:rsidRDefault="00F27A8B" w:rsidP="00F27A8B">
            <w:pPr>
              <w:pStyle w:val="af3"/>
              <w:numPr>
                <w:ilvl w:val="1"/>
                <w:numId w:val="16"/>
              </w:numPr>
              <w:autoSpaceDN w:val="0"/>
              <w:snapToGrid w:val="0"/>
              <w:spacing w:after="120"/>
              <w:ind w:left="1080"/>
              <w:contextualSpacing w:val="0"/>
              <w:rPr>
                <w:bCs/>
              </w:rPr>
            </w:pPr>
            <w:r w:rsidRPr="00DA4591">
              <w:rPr>
                <w:bCs/>
              </w:rPr>
              <w:t>For RAN4 FG 39-3-5, include the candidate values of 12, 16, 20, 24 to existing candidate values.</w:t>
            </w:r>
          </w:p>
          <w:p w14:paraId="793609E3" w14:textId="3D543E42" w:rsidR="00DA4591" w:rsidRPr="00F27A8B" w:rsidRDefault="00DA4591" w:rsidP="00DA4591">
            <w:pPr>
              <w:overflowPunct w:val="0"/>
              <w:autoSpaceDE w:val="0"/>
              <w:autoSpaceDN w:val="0"/>
              <w:adjustRightInd w:val="0"/>
              <w:spacing w:afterLines="50" w:after="120"/>
              <w:jc w:val="both"/>
              <w:textAlignment w:val="baseline"/>
              <w:rPr>
                <w:rFonts w:ascii="Arial" w:eastAsia="Times New Roman" w:hAnsi="Arial" w:cs="Arial"/>
                <w:b/>
                <w:u w:val="single"/>
              </w:rPr>
            </w:pPr>
            <w:r w:rsidRPr="00F27A8B">
              <w:rPr>
                <w:rFonts w:ascii="Arial" w:eastAsia="Times New Roman" w:hAnsi="Arial" w:cs="Arial"/>
                <w:b/>
                <w:u w:val="single"/>
              </w:rPr>
              <w:t>RAN4 FG 39-3-</w:t>
            </w:r>
            <w:r>
              <w:rPr>
                <w:rFonts w:ascii="Arial" w:eastAsia="Times New Roman" w:hAnsi="Arial" w:cs="Arial"/>
                <w:b/>
                <w:u w:val="single"/>
              </w:rPr>
              <w:t>6</w:t>
            </w:r>
          </w:p>
          <w:p w14:paraId="292636F0" w14:textId="7DEBCD67" w:rsidR="00DA4591" w:rsidRPr="00DA4591" w:rsidRDefault="00DA4591" w:rsidP="00DA4591">
            <w:pPr>
              <w:snapToGrid w:val="0"/>
              <w:spacing w:after="120"/>
              <w:rPr>
                <w:b/>
                <w:bCs/>
                <w:szCs w:val="24"/>
                <w:lang w:eastAsia="zh-CN"/>
              </w:rPr>
            </w:pPr>
            <w:r w:rsidRPr="00DA4591">
              <w:rPr>
                <w:b/>
                <w:bCs/>
              </w:rPr>
              <w:t>&lt;Agreement</w:t>
            </w:r>
            <w:r w:rsidR="00553FC7">
              <w:rPr>
                <w:b/>
                <w:bCs/>
              </w:rPr>
              <w:t xml:space="preserve"> in RAN4 #113</w:t>
            </w:r>
            <w:r w:rsidRPr="00DA4591">
              <w:rPr>
                <w:b/>
                <w:bCs/>
              </w:rPr>
              <w:t>&gt;</w:t>
            </w:r>
            <w:r>
              <w:rPr>
                <w:b/>
                <w:bCs/>
              </w:rPr>
              <w:t>:</w:t>
            </w:r>
          </w:p>
          <w:p w14:paraId="7092370F" w14:textId="77777777" w:rsidR="00DE0D22" w:rsidRPr="00B03B90" w:rsidRDefault="00DE0D22" w:rsidP="00B03B90">
            <w:pPr>
              <w:pStyle w:val="af3"/>
              <w:numPr>
                <w:ilvl w:val="1"/>
                <w:numId w:val="16"/>
              </w:numPr>
              <w:autoSpaceDN w:val="0"/>
              <w:snapToGrid w:val="0"/>
              <w:spacing w:after="120"/>
              <w:ind w:left="1080"/>
              <w:contextualSpacing w:val="0"/>
              <w:rPr>
                <w:bCs/>
              </w:rPr>
            </w:pPr>
            <w:r w:rsidRPr="00DE0D22">
              <w:rPr>
                <w:bCs/>
              </w:rPr>
              <w:t>‘SSB resources of serving cells and neighbouring cells’ includes both LTM candidate cell(s) and all SSBs from serving cells, including the serving cells that are not configured with LTM L1 measur</w:t>
            </w:r>
            <w:r w:rsidRPr="00B03B90">
              <w:rPr>
                <w:bCs/>
              </w:rPr>
              <w:t>ements, i.e. SSB resources configured by CSI-</w:t>
            </w:r>
            <w:proofErr w:type="spellStart"/>
            <w:r w:rsidRPr="00B03B90">
              <w:rPr>
                <w:bCs/>
              </w:rPr>
              <w:t>MeasConfig</w:t>
            </w:r>
            <w:proofErr w:type="spellEnd"/>
            <w:r w:rsidRPr="00B03B90">
              <w:rPr>
                <w:bCs/>
              </w:rPr>
              <w:t xml:space="preserve"> are also counted.</w:t>
            </w:r>
          </w:p>
          <w:p w14:paraId="7C478605" w14:textId="7AC28B5F" w:rsidR="00F27A8B" w:rsidRPr="00DE0D22" w:rsidRDefault="00F27A8B" w:rsidP="00F27A8B">
            <w:pPr>
              <w:overflowPunct w:val="0"/>
              <w:autoSpaceDE w:val="0"/>
              <w:autoSpaceDN w:val="0"/>
              <w:adjustRightInd w:val="0"/>
              <w:spacing w:afterLines="50" w:after="120"/>
              <w:jc w:val="both"/>
              <w:textAlignment w:val="baseline"/>
              <w:rPr>
                <w:rFonts w:ascii="Arial" w:eastAsia="Times New Roman" w:hAnsi="Arial" w:cs="Arial"/>
              </w:rPr>
            </w:pPr>
          </w:p>
        </w:tc>
      </w:tr>
    </w:tbl>
    <w:p w14:paraId="0BC5E1AF" w14:textId="1F5C38AE" w:rsidR="00F27A8B" w:rsidRDefault="00F27A8B">
      <w:pPr>
        <w:rPr>
          <w:rFonts w:ascii="Arial" w:eastAsia="等线" w:hAnsi="Arial" w:cs="Arial"/>
          <w:lang w:eastAsia="zh-CN"/>
        </w:rPr>
      </w:pPr>
      <w:bookmarkStart w:id="0" w:name="OLE_LINK31"/>
      <w:bookmarkStart w:id="1" w:name="OLE_LINK16"/>
      <w:bookmarkStart w:id="2" w:name="_GoBack"/>
      <w:bookmarkEnd w:id="2"/>
    </w:p>
    <w:p w14:paraId="09C79545" w14:textId="57AE1E90" w:rsidR="003B44C1" w:rsidRDefault="003B44C1" w:rsidP="00CC6F6E">
      <w:pPr>
        <w:overflowPunct w:val="0"/>
        <w:autoSpaceDE w:val="0"/>
        <w:autoSpaceDN w:val="0"/>
        <w:adjustRightInd w:val="0"/>
        <w:spacing w:afterLines="50" w:after="120"/>
        <w:jc w:val="both"/>
        <w:textAlignment w:val="baseline"/>
        <w:rPr>
          <w:rFonts w:ascii="Arial" w:eastAsia="等线" w:hAnsi="Arial" w:cs="Arial"/>
          <w:lang w:eastAsia="zh-CN"/>
        </w:rPr>
      </w:pPr>
      <w:r>
        <w:rPr>
          <w:rFonts w:ascii="Arial" w:eastAsia="等线" w:hAnsi="Arial" w:cs="Arial" w:hint="eastAsia"/>
          <w:lang w:eastAsia="zh-CN"/>
        </w:rPr>
        <w:t>T</w:t>
      </w:r>
      <w:r>
        <w:rPr>
          <w:rFonts w:ascii="Arial" w:eastAsia="等线" w:hAnsi="Arial" w:cs="Arial"/>
          <w:lang w:eastAsia="zh-CN"/>
        </w:rPr>
        <w:t>he updated RAN4 UE feature list for above FGs is as follows</w:t>
      </w:r>
      <w:r w:rsidR="00D00A92">
        <w:rPr>
          <w:rFonts w:ascii="Arial" w:eastAsia="等线" w:hAnsi="Arial" w:cs="Arial"/>
          <w:lang w:eastAsia="zh-CN"/>
        </w:rPr>
        <w:t xml:space="preserve"> with revisions marked in </w:t>
      </w:r>
      <w:r w:rsidR="00D00A92" w:rsidRPr="00C00C24">
        <w:rPr>
          <w:rFonts w:ascii="Arial" w:eastAsia="等线" w:hAnsi="Arial" w:cs="Arial"/>
          <w:color w:val="FF0000"/>
          <w:lang w:eastAsia="zh-CN"/>
        </w:rPr>
        <w:t>red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408"/>
        <w:gridCol w:w="2822"/>
        <w:gridCol w:w="1347"/>
        <w:gridCol w:w="2371"/>
        <w:gridCol w:w="1276"/>
      </w:tblGrid>
      <w:tr w:rsidR="00F16A92" w:rsidRPr="00F218D2" w14:paraId="4324EE31" w14:textId="77777777" w:rsidTr="00F16A92">
        <w:trPr>
          <w:trHeight w:val="20"/>
        </w:trPr>
        <w:tc>
          <w:tcPr>
            <w:tcW w:w="694" w:type="dxa"/>
            <w:shd w:val="clear" w:color="auto" w:fill="auto"/>
          </w:tcPr>
          <w:p w14:paraId="4EE3D43D" w14:textId="77777777" w:rsidR="00F16A92" w:rsidRPr="00F218D2" w:rsidRDefault="00F16A92" w:rsidP="009E0C7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Index</w:t>
            </w:r>
          </w:p>
        </w:tc>
        <w:tc>
          <w:tcPr>
            <w:tcW w:w="1408" w:type="dxa"/>
            <w:shd w:val="clear" w:color="auto" w:fill="auto"/>
          </w:tcPr>
          <w:p w14:paraId="15520333" w14:textId="77777777" w:rsidR="00F16A92" w:rsidRPr="00F218D2" w:rsidRDefault="00F16A92" w:rsidP="009E0C7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2822" w:type="dxa"/>
            <w:shd w:val="clear" w:color="auto" w:fill="auto"/>
          </w:tcPr>
          <w:p w14:paraId="0651899B" w14:textId="77777777" w:rsidR="00F16A92" w:rsidRPr="00F218D2" w:rsidRDefault="00F16A92" w:rsidP="009E0C78">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0118BD21" w14:textId="77777777" w:rsidR="00F16A92" w:rsidRPr="00F218D2" w:rsidRDefault="00F16A92" w:rsidP="009E0C78">
            <w:pPr>
              <w:keepNext/>
              <w:keepLines/>
              <w:overflowPunct w:val="0"/>
              <w:autoSpaceDE w:val="0"/>
              <w:autoSpaceDN w:val="0"/>
              <w:adjustRightInd w:val="0"/>
              <w:jc w:val="center"/>
              <w:textAlignment w:val="baseline"/>
              <w:rPr>
                <w:rFonts w:ascii="Arial" w:hAnsi="Arial" w:cs="Arial"/>
                <w:b/>
                <w:sz w:val="18"/>
              </w:rPr>
            </w:pPr>
          </w:p>
        </w:tc>
        <w:tc>
          <w:tcPr>
            <w:tcW w:w="1347" w:type="dxa"/>
            <w:shd w:val="clear" w:color="auto" w:fill="auto"/>
          </w:tcPr>
          <w:p w14:paraId="2D1C48D9" w14:textId="77777777" w:rsidR="00F16A92" w:rsidRPr="00F218D2" w:rsidRDefault="00F16A92" w:rsidP="009E0C7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2371" w:type="dxa"/>
            <w:shd w:val="clear" w:color="auto" w:fill="auto"/>
          </w:tcPr>
          <w:p w14:paraId="1F98B647" w14:textId="77777777" w:rsidR="00F16A92" w:rsidRPr="00F218D2" w:rsidRDefault="00F16A92" w:rsidP="009E0C7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4095853B" w14:textId="77777777" w:rsidR="00F16A92" w:rsidRPr="00F218D2" w:rsidRDefault="00F16A92" w:rsidP="009E0C7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F16A92" w:rsidRPr="00F218D2" w14:paraId="62146895" w14:textId="77777777" w:rsidTr="00F16A92">
        <w:trPr>
          <w:trHeight w:val="363"/>
        </w:trPr>
        <w:tc>
          <w:tcPr>
            <w:tcW w:w="694" w:type="dxa"/>
            <w:shd w:val="clear" w:color="auto" w:fill="auto"/>
          </w:tcPr>
          <w:p w14:paraId="313D2B43" w14:textId="77777777" w:rsidR="00F16A92" w:rsidRPr="00F218D2" w:rsidRDefault="00F16A92" w:rsidP="009E0C78">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39-3-1</w:t>
            </w:r>
          </w:p>
        </w:tc>
        <w:tc>
          <w:tcPr>
            <w:tcW w:w="1408" w:type="dxa"/>
            <w:shd w:val="clear" w:color="auto" w:fill="auto"/>
          </w:tcPr>
          <w:p w14:paraId="12B183C8" w14:textId="77777777" w:rsidR="00F16A92" w:rsidRPr="00F218D2" w:rsidRDefault="00F16A92" w:rsidP="009E0C78">
            <w:pPr>
              <w:keepNext/>
              <w:keepLines/>
              <w:jc w:val="center"/>
              <w:rPr>
                <w:rFonts w:ascii="Arial" w:hAnsi="Arial" w:cs="Arial"/>
                <w:bCs/>
                <w:sz w:val="18"/>
              </w:rPr>
            </w:pPr>
            <w:r w:rsidRPr="00F218D2">
              <w:rPr>
                <w:rFonts w:ascii="Arial" w:hAnsi="Arial" w:cs="Arial"/>
                <w:bCs/>
                <w:sz w:val="18"/>
              </w:rPr>
              <w:t>Number of frequency layers for L1-RSRP measurement</w:t>
            </w:r>
          </w:p>
          <w:p w14:paraId="3F194C59" w14:textId="77777777" w:rsidR="00F16A92" w:rsidRPr="00F218D2" w:rsidRDefault="00F16A92" w:rsidP="009E0C78">
            <w:pPr>
              <w:keepNext/>
              <w:keepLines/>
              <w:overflowPunct w:val="0"/>
              <w:autoSpaceDE w:val="0"/>
              <w:autoSpaceDN w:val="0"/>
              <w:adjustRightInd w:val="0"/>
              <w:textAlignment w:val="baseline"/>
              <w:rPr>
                <w:rFonts w:ascii="Arial" w:hAnsi="Arial" w:cs="Arial"/>
                <w:bCs/>
                <w:sz w:val="18"/>
              </w:rPr>
            </w:pPr>
          </w:p>
        </w:tc>
        <w:tc>
          <w:tcPr>
            <w:tcW w:w="2822" w:type="dxa"/>
            <w:shd w:val="clear" w:color="auto" w:fill="auto"/>
          </w:tcPr>
          <w:p w14:paraId="4892D11E" w14:textId="37B6E554" w:rsidR="00F16A92" w:rsidRPr="00F218D2" w:rsidRDefault="00F16A92" w:rsidP="00F16A92">
            <w:pPr>
              <w:pStyle w:val="af3"/>
              <w:numPr>
                <w:ilvl w:val="0"/>
                <w:numId w:val="12"/>
              </w:numPr>
              <w:autoSpaceDN w:val="0"/>
              <w:spacing w:after="120"/>
              <w:jc w:val="both"/>
              <w:rPr>
                <w:rFonts w:ascii="Arial" w:eastAsia="Yu Mincho" w:hAnsi="Arial" w:cs="Arial"/>
                <w:bCs/>
                <w:iCs/>
                <w:sz w:val="18"/>
                <w:szCs w:val="18"/>
              </w:rPr>
            </w:pPr>
            <w:r w:rsidRPr="00F218D2">
              <w:rPr>
                <w:rFonts w:ascii="Arial" w:hAnsi="Arial" w:cs="Arial"/>
                <w:sz w:val="18"/>
                <w:szCs w:val="18"/>
              </w:rPr>
              <w:t xml:space="preserve">The max number of frequency layers UE can measure for </w:t>
            </w:r>
            <w:r w:rsidRPr="00F218D2">
              <w:rPr>
                <w:rFonts w:ascii="Arial" w:eastAsia="Yu Mincho" w:hAnsi="Arial" w:cs="Arial"/>
                <w:bCs/>
                <w:iCs/>
                <w:sz w:val="18"/>
                <w:szCs w:val="18"/>
              </w:rPr>
              <w:t>intra- and inter-frequency without measurement gaps L1-RSRP measurement</w:t>
            </w:r>
            <w:r w:rsidR="00FD644D">
              <w:rPr>
                <w:rFonts w:ascii="Arial" w:eastAsia="Yu Mincho" w:hAnsi="Arial" w:cs="Arial"/>
                <w:bCs/>
                <w:iCs/>
                <w:sz w:val="18"/>
                <w:szCs w:val="18"/>
              </w:rPr>
              <w:t>.</w:t>
            </w:r>
            <w:r w:rsidR="00FD644D" w:rsidRPr="007A5A1F">
              <w:rPr>
                <w:rFonts w:ascii="Arial" w:eastAsia="Yu Mincho" w:hAnsi="Arial" w:cs="Arial"/>
                <w:bCs/>
                <w:iCs/>
                <w:color w:val="FF0000"/>
                <w:sz w:val="18"/>
                <w:szCs w:val="18"/>
              </w:rPr>
              <w:t xml:space="preserve"> </w:t>
            </w:r>
            <w:r w:rsidR="000C4D32">
              <w:rPr>
                <w:rFonts w:ascii="Arial" w:eastAsia="Yu Mincho" w:hAnsi="Arial" w:cs="Arial"/>
                <w:bCs/>
                <w:iCs/>
                <w:color w:val="FF0000"/>
                <w:sz w:val="18"/>
                <w:szCs w:val="18"/>
              </w:rPr>
              <w:t xml:space="preserve">Only frequency </w:t>
            </w:r>
            <w:r w:rsidR="00FD644D" w:rsidRPr="007A5A1F">
              <w:rPr>
                <w:rFonts w:ascii="Arial" w:eastAsia="Yu Mincho" w:hAnsi="Arial" w:cs="Arial"/>
                <w:bCs/>
                <w:iCs/>
                <w:color w:val="FF0000"/>
                <w:sz w:val="18"/>
                <w:szCs w:val="18"/>
              </w:rPr>
              <w:t xml:space="preserve">layers which </w:t>
            </w:r>
            <w:r w:rsidR="00F27A8B">
              <w:rPr>
                <w:rFonts w:ascii="Arial" w:eastAsia="Yu Mincho" w:hAnsi="Arial" w:cs="Arial"/>
                <w:bCs/>
                <w:iCs/>
                <w:color w:val="FF0000"/>
                <w:sz w:val="18"/>
                <w:szCs w:val="18"/>
              </w:rPr>
              <w:t>are</w:t>
            </w:r>
            <w:r w:rsidR="00FD644D" w:rsidRPr="007A5A1F">
              <w:rPr>
                <w:rFonts w:ascii="Arial" w:eastAsia="Yu Mincho" w:hAnsi="Arial" w:cs="Arial"/>
                <w:bCs/>
                <w:iCs/>
                <w:color w:val="FF0000"/>
                <w:sz w:val="18"/>
                <w:szCs w:val="18"/>
              </w:rPr>
              <w:t xml:space="preserve"> configured with SSB-based L1-RSRP measurement on </w:t>
            </w:r>
            <w:proofErr w:type="spellStart"/>
            <w:r w:rsidR="00FD644D" w:rsidRPr="007A5A1F">
              <w:rPr>
                <w:rFonts w:ascii="Arial" w:eastAsia="Yu Mincho" w:hAnsi="Arial" w:cs="Arial"/>
                <w:bCs/>
                <w:iCs/>
                <w:color w:val="FF0000"/>
                <w:sz w:val="18"/>
                <w:szCs w:val="18"/>
              </w:rPr>
              <w:t>neighbor</w:t>
            </w:r>
            <w:proofErr w:type="spellEnd"/>
            <w:r w:rsidR="00FD644D" w:rsidRPr="007A5A1F">
              <w:rPr>
                <w:rFonts w:ascii="Arial" w:eastAsia="Yu Mincho" w:hAnsi="Arial" w:cs="Arial"/>
                <w:bCs/>
                <w:iCs/>
                <w:color w:val="FF0000"/>
                <w:sz w:val="18"/>
                <w:szCs w:val="18"/>
              </w:rPr>
              <w:t xml:space="preserve"> cell(s) by LTM-CSI-ResourceConfig-r18</w:t>
            </w:r>
            <w:r w:rsidR="000C4D32">
              <w:rPr>
                <w:rFonts w:ascii="Arial" w:eastAsia="Yu Mincho" w:hAnsi="Arial" w:cs="Arial"/>
                <w:bCs/>
                <w:iCs/>
                <w:color w:val="FF0000"/>
                <w:sz w:val="18"/>
                <w:szCs w:val="18"/>
              </w:rPr>
              <w:t xml:space="preserve"> are counted</w:t>
            </w:r>
            <w:r w:rsidR="00FD644D" w:rsidRPr="007A5A1F">
              <w:rPr>
                <w:rFonts w:ascii="Arial" w:eastAsia="Yu Mincho" w:hAnsi="Arial" w:cs="Arial"/>
                <w:bCs/>
                <w:iCs/>
                <w:color w:val="FF0000"/>
                <w:sz w:val="18"/>
                <w:szCs w:val="18"/>
              </w:rPr>
              <w:t>.</w:t>
            </w:r>
          </w:p>
          <w:p w14:paraId="436D3D1F" w14:textId="77777777" w:rsidR="00F16A92" w:rsidRPr="00F218D2" w:rsidRDefault="00F16A92" w:rsidP="009E0C78">
            <w:pPr>
              <w:pStyle w:val="af3"/>
              <w:autoSpaceDN w:val="0"/>
              <w:spacing w:after="120"/>
              <w:ind w:left="960"/>
              <w:rPr>
                <w:rFonts w:ascii="Arial" w:eastAsia="Yu Mincho" w:hAnsi="Arial" w:cs="Arial"/>
                <w:bCs/>
                <w:iCs/>
                <w:sz w:val="18"/>
                <w:szCs w:val="18"/>
              </w:rPr>
            </w:pPr>
          </w:p>
          <w:p w14:paraId="50CEA434" w14:textId="66284E1C" w:rsidR="00F16A92" w:rsidRPr="00F218D2" w:rsidRDefault="00F16A92" w:rsidP="000249AC">
            <w:pPr>
              <w:pStyle w:val="af3"/>
              <w:numPr>
                <w:ilvl w:val="0"/>
                <w:numId w:val="12"/>
              </w:numPr>
              <w:autoSpaceDN w:val="0"/>
              <w:spacing w:after="120"/>
              <w:jc w:val="both"/>
              <w:rPr>
                <w:rFonts w:ascii="Arial" w:hAnsi="Arial" w:cs="Arial"/>
                <w:bCs/>
                <w:sz w:val="18"/>
              </w:rPr>
            </w:pPr>
            <w:r w:rsidRPr="00F218D2">
              <w:rPr>
                <w:rFonts w:ascii="Arial" w:hAnsi="Arial" w:cs="Arial"/>
                <w:sz w:val="18"/>
                <w:szCs w:val="18"/>
              </w:rPr>
              <w:t xml:space="preserve">The max number of frequency layers UE can measure for </w:t>
            </w:r>
            <w:r w:rsidRPr="00F218D2">
              <w:rPr>
                <w:rFonts w:ascii="Arial" w:eastAsia="Yu Mincho" w:hAnsi="Arial" w:cs="Arial"/>
                <w:bCs/>
                <w:iCs/>
                <w:sz w:val="18"/>
                <w:szCs w:val="18"/>
                <w:lang w:eastAsia="ja-JP"/>
              </w:rPr>
              <w:t xml:space="preserve">inter-frequency L1-RSRP measurement with measurement gaps </w:t>
            </w:r>
          </w:p>
        </w:tc>
        <w:tc>
          <w:tcPr>
            <w:tcW w:w="1347" w:type="dxa"/>
            <w:shd w:val="clear" w:color="auto" w:fill="auto"/>
          </w:tcPr>
          <w:p w14:paraId="227E45D8" w14:textId="77777777" w:rsidR="00F16A92" w:rsidRPr="00F218D2" w:rsidRDefault="00F16A92" w:rsidP="009E0C78">
            <w:pPr>
              <w:keepNext/>
              <w:keepLines/>
              <w:rPr>
                <w:rFonts w:ascii="Arial" w:hAnsi="Arial" w:cs="Arial"/>
                <w:bCs/>
                <w:sz w:val="18"/>
              </w:rPr>
            </w:pPr>
            <w:r w:rsidRPr="00F218D2">
              <w:rPr>
                <w:rFonts w:ascii="Arial" w:hAnsi="Arial" w:cs="Arial"/>
                <w:bCs/>
                <w:sz w:val="18"/>
              </w:rPr>
              <w:t xml:space="preserve">1. Component 1: 45-1 from RAN1 Rel-18 feature list and/or 39-2 </w:t>
            </w:r>
          </w:p>
          <w:p w14:paraId="614A38F9" w14:textId="77777777" w:rsidR="00F16A92" w:rsidRPr="00F218D2" w:rsidRDefault="00F16A92" w:rsidP="009E0C78">
            <w:pPr>
              <w:keepNext/>
              <w:keepLines/>
              <w:rPr>
                <w:rFonts w:ascii="Arial" w:hAnsi="Arial" w:cs="Arial"/>
                <w:bCs/>
                <w:sz w:val="18"/>
              </w:rPr>
            </w:pPr>
          </w:p>
          <w:p w14:paraId="77788990" w14:textId="77777777" w:rsidR="00F16A92" w:rsidRPr="00F218D2" w:rsidRDefault="00F16A92" w:rsidP="009E0C78">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2. Component 2: 39-2a</w:t>
            </w:r>
          </w:p>
        </w:tc>
        <w:tc>
          <w:tcPr>
            <w:tcW w:w="2371" w:type="dxa"/>
            <w:shd w:val="clear" w:color="auto" w:fill="auto"/>
          </w:tcPr>
          <w:p w14:paraId="7578A8C3" w14:textId="77777777" w:rsidR="00F16A92" w:rsidRPr="00F218D2" w:rsidRDefault="00F16A92" w:rsidP="009E0C78">
            <w:pPr>
              <w:keepNext/>
              <w:keepLines/>
              <w:rPr>
                <w:rFonts w:ascii="Arial" w:hAnsi="Arial" w:cs="Arial"/>
                <w:bCs/>
                <w:sz w:val="18"/>
              </w:rPr>
            </w:pPr>
            <w:r w:rsidRPr="00F218D2">
              <w:rPr>
                <w:rFonts w:ascii="Arial" w:hAnsi="Arial" w:cs="Arial"/>
                <w:bCs/>
                <w:sz w:val="18"/>
              </w:rPr>
              <w:t>1. Candidate values Component 1: {1,2,3,4,5,6,7,8}</w:t>
            </w:r>
          </w:p>
          <w:p w14:paraId="30EF3AD3" w14:textId="77777777" w:rsidR="00F16A92" w:rsidRPr="00F218D2" w:rsidRDefault="00F16A92" w:rsidP="009E0C78">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2. Candidate values Component 2: {1,2,3,4,5,6,7,8}</w:t>
            </w:r>
          </w:p>
        </w:tc>
        <w:tc>
          <w:tcPr>
            <w:tcW w:w="1276" w:type="dxa"/>
            <w:shd w:val="clear" w:color="auto" w:fill="auto"/>
          </w:tcPr>
          <w:p w14:paraId="64B07F66" w14:textId="77777777" w:rsidR="00F16A92" w:rsidRPr="00F218D2" w:rsidRDefault="00F16A92" w:rsidP="009E0C78">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Mandatory with capability </w:t>
            </w:r>
            <w:proofErr w:type="spellStart"/>
            <w:r w:rsidRPr="00F218D2">
              <w:rPr>
                <w:rFonts w:ascii="Arial" w:hAnsi="Arial" w:cs="Arial"/>
                <w:bCs/>
                <w:sz w:val="18"/>
              </w:rPr>
              <w:t>signaling</w:t>
            </w:r>
            <w:proofErr w:type="spellEnd"/>
            <w:r w:rsidRPr="00F218D2">
              <w:rPr>
                <w:rFonts w:ascii="Arial" w:hAnsi="Arial" w:cs="Arial"/>
                <w:bCs/>
                <w:sz w:val="18"/>
              </w:rPr>
              <w:t xml:space="preserve"> if UE supports 45-1, 39-2 and/or 39-2a</w:t>
            </w:r>
          </w:p>
        </w:tc>
      </w:tr>
      <w:tr w:rsidR="00F16A92" w:rsidRPr="00F218D2" w14:paraId="1CD4DEB8" w14:textId="77777777" w:rsidTr="00F16A92">
        <w:trPr>
          <w:trHeight w:val="363"/>
        </w:trPr>
        <w:tc>
          <w:tcPr>
            <w:tcW w:w="694" w:type="dxa"/>
            <w:shd w:val="clear" w:color="auto" w:fill="auto"/>
          </w:tcPr>
          <w:p w14:paraId="6041D409" w14:textId="77777777" w:rsidR="00F16A92" w:rsidRPr="00F218D2" w:rsidRDefault="00F16A92" w:rsidP="009E0C78">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39-3-3</w:t>
            </w:r>
          </w:p>
        </w:tc>
        <w:tc>
          <w:tcPr>
            <w:tcW w:w="1408" w:type="dxa"/>
            <w:shd w:val="clear" w:color="auto" w:fill="auto"/>
          </w:tcPr>
          <w:p w14:paraId="58704365" w14:textId="77777777" w:rsidR="00F16A92" w:rsidRPr="00F218D2" w:rsidRDefault="00F16A92" w:rsidP="009E0C78">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total cells to be measured</w:t>
            </w:r>
          </w:p>
        </w:tc>
        <w:tc>
          <w:tcPr>
            <w:tcW w:w="2822" w:type="dxa"/>
            <w:shd w:val="clear" w:color="auto" w:fill="auto"/>
          </w:tcPr>
          <w:p w14:paraId="65D669A2" w14:textId="6CF8F6C0" w:rsidR="00F16A92" w:rsidRPr="00F218D2" w:rsidRDefault="00F16A92" w:rsidP="009E0C78">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The max number of total cells of serving cells and </w:t>
            </w:r>
            <w:proofErr w:type="spellStart"/>
            <w:r w:rsidRPr="00F218D2">
              <w:rPr>
                <w:rFonts w:ascii="Arial" w:hAnsi="Arial" w:cs="Arial"/>
                <w:bCs/>
                <w:sz w:val="18"/>
              </w:rPr>
              <w:t>neighboring</w:t>
            </w:r>
            <w:proofErr w:type="spellEnd"/>
            <w:r w:rsidRPr="00F218D2">
              <w:rPr>
                <w:rFonts w:ascii="Arial" w:hAnsi="Arial" w:cs="Arial"/>
                <w:bCs/>
                <w:sz w:val="18"/>
              </w:rPr>
              <w:t xml:space="preserve"> cells across all frequency layers of intra-frequency and inter-frequency without measurement gaps for L1 measurement.</w:t>
            </w:r>
            <w:r w:rsidR="009C0BF2">
              <w:rPr>
                <w:rFonts w:ascii="Arial" w:hAnsi="Arial" w:cs="Arial"/>
                <w:bCs/>
                <w:sz w:val="18"/>
              </w:rPr>
              <w:t xml:space="preserve"> </w:t>
            </w:r>
            <w:r w:rsidR="0093345F" w:rsidRPr="00BB7813">
              <w:rPr>
                <w:rFonts w:ascii="Arial" w:hAnsi="Arial" w:cs="Arial"/>
                <w:bCs/>
                <w:color w:val="FF0000"/>
                <w:sz w:val="18"/>
              </w:rPr>
              <w:t>LTM candidate cell(s) and serving cells for SSB L1-RSRP measurement</w:t>
            </w:r>
            <w:r w:rsidR="00AA423F">
              <w:rPr>
                <w:rFonts w:ascii="Arial" w:hAnsi="Arial" w:cs="Arial"/>
                <w:bCs/>
                <w:color w:val="FF0000"/>
                <w:sz w:val="18"/>
              </w:rPr>
              <w:t xml:space="preserve"> are counted</w:t>
            </w:r>
            <w:r w:rsidR="0093345F" w:rsidRPr="00BB7813">
              <w:rPr>
                <w:rFonts w:ascii="Arial" w:hAnsi="Arial" w:cs="Arial"/>
                <w:bCs/>
                <w:color w:val="FF0000"/>
                <w:sz w:val="18"/>
              </w:rPr>
              <w:t xml:space="preserve">, </w:t>
            </w:r>
            <w:r w:rsidR="00CE157C">
              <w:rPr>
                <w:rFonts w:ascii="Arial" w:hAnsi="Arial" w:cs="Arial"/>
                <w:bCs/>
                <w:color w:val="FF0000"/>
                <w:sz w:val="18"/>
              </w:rPr>
              <w:t>regardless of whether</w:t>
            </w:r>
            <w:r w:rsidR="0093345F" w:rsidRPr="00BB7813">
              <w:rPr>
                <w:rFonts w:ascii="Arial" w:hAnsi="Arial" w:cs="Arial"/>
                <w:bCs/>
                <w:color w:val="FF0000"/>
                <w:sz w:val="18"/>
              </w:rPr>
              <w:t xml:space="preserve"> SSB L1-RSRP measurement on serving cell is configured in LTM-CSI-ResourceConfig-r18 or not.</w:t>
            </w:r>
          </w:p>
        </w:tc>
        <w:tc>
          <w:tcPr>
            <w:tcW w:w="1347" w:type="dxa"/>
            <w:shd w:val="clear" w:color="auto" w:fill="auto"/>
          </w:tcPr>
          <w:p w14:paraId="6D9F53ED" w14:textId="77777777" w:rsidR="00F16A92" w:rsidRPr="00F218D2" w:rsidRDefault="00F16A92" w:rsidP="009E0C78">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 from RAN1 Rel-18 feature list or 39-2</w:t>
            </w:r>
          </w:p>
        </w:tc>
        <w:tc>
          <w:tcPr>
            <w:tcW w:w="2371" w:type="dxa"/>
            <w:shd w:val="clear" w:color="auto" w:fill="auto"/>
          </w:tcPr>
          <w:p w14:paraId="007E7E55" w14:textId="77777777" w:rsidR="00F16A92" w:rsidRPr="00F218D2" w:rsidRDefault="00F16A92" w:rsidP="009E0C78">
            <w:pPr>
              <w:keepNext/>
              <w:keepLines/>
              <w:overflowPunct w:val="0"/>
              <w:autoSpaceDE w:val="0"/>
              <w:autoSpaceDN w:val="0"/>
              <w:adjustRightInd w:val="0"/>
              <w:textAlignment w:val="baseline"/>
              <w:rPr>
                <w:rFonts w:ascii="Arial" w:hAnsi="Arial" w:cs="Arial"/>
                <w:bCs/>
                <w:sz w:val="18"/>
                <w:szCs w:val="22"/>
              </w:rPr>
            </w:pPr>
            <w:r w:rsidRPr="00F218D2">
              <w:rPr>
                <w:rFonts w:ascii="Arial" w:hAnsi="Arial" w:cs="Arial"/>
                <w:bCs/>
                <w:sz w:val="18"/>
              </w:rPr>
              <w:t>candidate values: {1,2,3,4,5,6,7,8,9,10,11,12,13,14,15,16,17,18,19,20,21,22,23,24}</w:t>
            </w:r>
          </w:p>
          <w:p w14:paraId="0FC1366F" w14:textId="77777777" w:rsidR="00F16A92" w:rsidRPr="00F218D2" w:rsidRDefault="00F16A92" w:rsidP="009E0C78">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Note: when same PCI is present in serving and candidates, one PCI is counted only once in total cells</w:t>
            </w:r>
          </w:p>
        </w:tc>
        <w:tc>
          <w:tcPr>
            <w:tcW w:w="1276" w:type="dxa"/>
            <w:shd w:val="clear" w:color="auto" w:fill="auto"/>
          </w:tcPr>
          <w:p w14:paraId="0251F29B" w14:textId="77777777" w:rsidR="00F16A92" w:rsidRPr="00F218D2" w:rsidRDefault="00F16A92" w:rsidP="009E0C78">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Optional with capability </w:t>
            </w:r>
            <w:proofErr w:type="spellStart"/>
            <w:r w:rsidRPr="00F218D2">
              <w:rPr>
                <w:rFonts w:ascii="Arial" w:hAnsi="Arial" w:cs="Arial"/>
                <w:bCs/>
                <w:sz w:val="18"/>
              </w:rPr>
              <w:t>signaling</w:t>
            </w:r>
            <w:proofErr w:type="spellEnd"/>
          </w:p>
        </w:tc>
      </w:tr>
      <w:tr w:rsidR="00F16A92" w:rsidRPr="00F218D2" w14:paraId="77127D8F" w14:textId="77777777" w:rsidTr="00F16A92">
        <w:trPr>
          <w:trHeight w:val="363"/>
        </w:trPr>
        <w:tc>
          <w:tcPr>
            <w:tcW w:w="694" w:type="dxa"/>
            <w:shd w:val="clear" w:color="auto" w:fill="auto"/>
          </w:tcPr>
          <w:p w14:paraId="7CBFA991" w14:textId="77777777" w:rsidR="00F16A92" w:rsidRPr="00F218D2" w:rsidRDefault="00F16A92" w:rsidP="009E0C78">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39-3-5</w:t>
            </w:r>
          </w:p>
        </w:tc>
        <w:tc>
          <w:tcPr>
            <w:tcW w:w="1408" w:type="dxa"/>
            <w:shd w:val="clear" w:color="auto" w:fill="auto"/>
          </w:tcPr>
          <w:p w14:paraId="5FD91995" w14:textId="77777777" w:rsidR="00F16A92" w:rsidRPr="00F218D2" w:rsidRDefault="00F16A92" w:rsidP="009E0C78">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SSB resources for L1-RSRP measurement per frequency layer</w:t>
            </w:r>
          </w:p>
        </w:tc>
        <w:tc>
          <w:tcPr>
            <w:tcW w:w="2822" w:type="dxa"/>
            <w:shd w:val="clear" w:color="auto" w:fill="auto"/>
          </w:tcPr>
          <w:p w14:paraId="26B762E4" w14:textId="60A5317D" w:rsidR="00F16A92" w:rsidRPr="00F218D2" w:rsidRDefault="00F16A92" w:rsidP="00F16A92">
            <w:pPr>
              <w:pStyle w:val="af3"/>
              <w:numPr>
                <w:ilvl w:val="0"/>
                <w:numId w:val="14"/>
              </w:numPr>
              <w:autoSpaceDN w:val="0"/>
              <w:spacing w:after="120"/>
              <w:jc w:val="both"/>
              <w:rPr>
                <w:rFonts w:ascii="Arial" w:hAnsi="Arial" w:cs="Arial"/>
                <w:sz w:val="18"/>
                <w:szCs w:val="18"/>
              </w:rPr>
            </w:pPr>
            <w:r w:rsidRPr="00F218D2">
              <w:rPr>
                <w:rFonts w:ascii="Arial" w:hAnsi="Arial" w:cs="Arial"/>
                <w:sz w:val="18"/>
                <w:szCs w:val="18"/>
              </w:rPr>
              <w:t xml:space="preserve">The max number of </w:t>
            </w:r>
            <w:r w:rsidRPr="00F218D2">
              <w:rPr>
                <w:rFonts w:ascii="Arial" w:hAnsi="Arial" w:cs="Arial"/>
                <w:bCs/>
                <w:sz w:val="18"/>
              </w:rPr>
              <w:t>SSB resources</w:t>
            </w:r>
            <w:r w:rsidRPr="00F218D2">
              <w:rPr>
                <w:rFonts w:ascii="Arial" w:hAnsi="Arial" w:cs="Arial"/>
                <w:sz w:val="18"/>
                <w:szCs w:val="18"/>
              </w:rPr>
              <w:t xml:space="preserve"> UE can measure for L1-RSRP per frequency layer for intra-frequency or inter-frequency without measurement gaps</w:t>
            </w:r>
            <w:r w:rsidR="0035643D">
              <w:rPr>
                <w:rFonts w:ascii="Arial" w:hAnsi="Arial" w:cs="Arial"/>
                <w:sz w:val="18"/>
                <w:szCs w:val="18"/>
              </w:rPr>
              <w:t>.</w:t>
            </w:r>
            <w:r w:rsidR="00470347">
              <w:rPr>
                <w:rFonts w:ascii="Arial" w:hAnsi="Arial" w:cs="Arial"/>
                <w:color w:val="FF0000"/>
                <w:sz w:val="18"/>
                <w:szCs w:val="18"/>
              </w:rPr>
              <w:t xml:space="preserve"> </w:t>
            </w:r>
            <w:r w:rsidR="0058749D">
              <w:rPr>
                <w:rFonts w:ascii="Arial" w:hAnsi="Arial" w:cs="Arial"/>
                <w:color w:val="FF0000"/>
                <w:sz w:val="18"/>
                <w:szCs w:val="18"/>
              </w:rPr>
              <w:t xml:space="preserve">LTM </w:t>
            </w:r>
            <w:r w:rsidR="0058749D">
              <w:rPr>
                <w:rFonts w:ascii="Arial" w:hAnsi="Arial" w:cs="Arial"/>
                <w:bCs/>
                <w:color w:val="FF0000"/>
                <w:sz w:val="18"/>
              </w:rPr>
              <w:t xml:space="preserve">candidate cells and </w:t>
            </w:r>
            <w:r w:rsidR="00080AB6" w:rsidRPr="00C561FA">
              <w:rPr>
                <w:rFonts w:ascii="Arial" w:hAnsi="Arial" w:cs="Arial"/>
                <w:bCs/>
                <w:color w:val="FF0000"/>
                <w:sz w:val="18"/>
              </w:rPr>
              <w:t xml:space="preserve">serving cells </w:t>
            </w:r>
            <w:r w:rsidR="0058749D">
              <w:rPr>
                <w:rFonts w:ascii="Arial" w:hAnsi="Arial" w:cs="Arial"/>
                <w:bCs/>
                <w:color w:val="FF0000"/>
                <w:sz w:val="18"/>
              </w:rPr>
              <w:t xml:space="preserve">are counted </w:t>
            </w:r>
            <w:r w:rsidR="00074647">
              <w:rPr>
                <w:rFonts w:ascii="Arial" w:hAnsi="Arial" w:cs="Arial"/>
                <w:bCs/>
                <w:color w:val="FF0000"/>
                <w:sz w:val="18"/>
              </w:rPr>
              <w:t xml:space="preserve">regardless of whether </w:t>
            </w:r>
            <w:r w:rsidR="00080AB6" w:rsidRPr="00C561FA">
              <w:rPr>
                <w:rFonts w:ascii="Arial" w:hAnsi="Arial" w:cs="Arial"/>
                <w:bCs/>
                <w:color w:val="FF0000"/>
                <w:sz w:val="18"/>
              </w:rPr>
              <w:t>SSB L1-RSRP measurement on serving cell is configured in LTM-CSI-ResourceConfig-r18 or not.</w:t>
            </w:r>
          </w:p>
          <w:p w14:paraId="64597EAC" w14:textId="77777777" w:rsidR="00F16A92" w:rsidRPr="00F218D2" w:rsidRDefault="00F16A92" w:rsidP="009E0C78">
            <w:pPr>
              <w:pStyle w:val="af3"/>
              <w:autoSpaceDN w:val="0"/>
              <w:spacing w:after="120"/>
              <w:ind w:left="960"/>
              <w:rPr>
                <w:rFonts w:ascii="Arial" w:hAnsi="Arial" w:cs="Arial"/>
                <w:sz w:val="18"/>
                <w:szCs w:val="18"/>
              </w:rPr>
            </w:pPr>
          </w:p>
          <w:p w14:paraId="585D6F04" w14:textId="1A2168B0" w:rsidR="00F16A92" w:rsidRPr="00F218D2" w:rsidRDefault="00F16A92" w:rsidP="000249AC">
            <w:pPr>
              <w:pStyle w:val="af3"/>
              <w:numPr>
                <w:ilvl w:val="0"/>
                <w:numId w:val="14"/>
              </w:numPr>
              <w:autoSpaceDN w:val="0"/>
              <w:spacing w:after="120"/>
              <w:jc w:val="both"/>
              <w:rPr>
                <w:rFonts w:ascii="Arial" w:hAnsi="Arial" w:cs="Arial"/>
                <w:bCs/>
                <w:sz w:val="18"/>
              </w:rPr>
            </w:pPr>
            <w:r w:rsidRPr="00F218D2">
              <w:rPr>
                <w:rFonts w:ascii="Arial" w:hAnsi="Arial" w:cs="Arial"/>
                <w:sz w:val="18"/>
                <w:szCs w:val="18"/>
              </w:rPr>
              <w:t xml:space="preserve">The max number of </w:t>
            </w:r>
            <w:r w:rsidRPr="00F218D2">
              <w:rPr>
                <w:rFonts w:ascii="Arial" w:hAnsi="Arial" w:cs="Arial"/>
                <w:bCs/>
                <w:sz w:val="18"/>
              </w:rPr>
              <w:t>SSB resources</w:t>
            </w:r>
            <w:r w:rsidRPr="00F218D2">
              <w:rPr>
                <w:rFonts w:ascii="Arial" w:hAnsi="Arial" w:cs="Arial"/>
                <w:sz w:val="18"/>
                <w:szCs w:val="18"/>
              </w:rPr>
              <w:t xml:space="preserve"> UE can measure for L1-RSRP per frequency layer for inter-frequency with measurement gaps</w:t>
            </w:r>
          </w:p>
        </w:tc>
        <w:tc>
          <w:tcPr>
            <w:tcW w:w="1347" w:type="dxa"/>
            <w:shd w:val="clear" w:color="auto" w:fill="auto"/>
          </w:tcPr>
          <w:p w14:paraId="1378C0D3" w14:textId="77777777" w:rsidR="00F16A92" w:rsidRPr="00F218D2" w:rsidRDefault="00F16A92" w:rsidP="009E0C78">
            <w:pPr>
              <w:keepNext/>
              <w:keepLines/>
              <w:rPr>
                <w:rFonts w:ascii="Arial" w:hAnsi="Arial" w:cs="Arial"/>
                <w:bCs/>
                <w:sz w:val="18"/>
              </w:rPr>
            </w:pPr>
            <w:r w:rsidRPr="00F218D2">
              <w:rPr>
                <w:rFonts w:ascii="Arial" w:hAnsi="Arial" w:cs="Arial"/>
                <w:bCs/>
                <w:sz w:val="18"/>
              </w:rPr>
              <w:t xml:space="preserve">1. Component 1: 45-1 from RAN1 Rel-18 feature list or 39-2 </w:t>
            </w:r>
          </w:p>
          <w:p w14:paraId="1A8A265D" w14:textId="77777777" w:rsidR="00F16A92" w:rsidRPr="00F218D2" w:rsidRDefault="00F16A92" w:rsidP="009E0C78">
            <w:pPr>
              <w:keepNext/>
              <w:keepLines/>
              <w:rPr>
                <w:rFonts w:ascii="Arial" w:hAnsi="Arial" w:cs="Arial"/>
                <w:bCs/>
                <w:sz w:val="18"/>
              </w:rPr>
            </w:pPr>
          </w:p>
          <w:p w14:paraId="40EE6ABE" w14:textId="77777777" w:rsidR="00F16A92" w:rsidRPr="00F218D2" w:rsidRDefault="00F16A92" w:rsidP="009E0C78">
            <w:pPr>
              <w:keepNext/>
              <w:keepLines/>
              <w:rPr>
                <w:rFonts w:ascii="Arial" w:hAnsi="Arial" w:cs="Arial"/>
                <w:bCs/>
                <w:sz w:val="18"/>
              </w:rPr>
            </w:pPr>
            <w:r w:rsidRPr="00F218D2">
              <w:rPr>
                <w:rFonts w:ascii="Arial" w:hAnsi="Arial" w:cs="Arial"/>
                <w:bCs/>
                <w:sz w:val="18"/>
              </w:rPr>
              <w:t>2. Component 2: 39-2a</w:t>
            </w:r>
          </w:p>
          <w:p w14:paraId="1581D444" w14:textId="77777777" w:rsidR="00F16A92" w:rsidRPr="00F218D2" w:rsidRDefault="00F16A92" w:rsidP="009E0C78">
            <w:pPr>
              <w:keepNext/>
              <w:keepLines/>
              <w:overflowPunct w:val="0"/>
              <w:autoSpaceDE w:val="0"/>
              <w:autoSpaceDN w:val="0"/>
              <w:adjustRightInd w:val="0"/>
              <w:textAlignment w:val="baseline"/>
              <w:rPr>
                <w:rFonts w:ascii="Arial" w:hAnsi="Arial" w:cs="Arial"/>
                <w:sz w:val="18"/>
                <w:szCs w:val="18"/>
              </w:rPr>
            </w:pPr>
          </w:p>
        </w:tc>
        <w:tc>
          <w:tcPr>
            <w:tcW w:w="2371" w:type="dxa"/>
            <w:shd w:val="clear" w:color="auto" w:fill="auto"/>
          </w:tcPr>
          <w:p w14:paraId="5DC6C0CF" w14:textId="7A17B6C2" w:rsidR="00F16A92" w:rsidRPr="00F218D2" w:rsidRDefault="00F16A92" w:rsidP="009E0C78">
            <w:pPr>
              <w:keepNext/>
              <w:keepLines/>
              <w:jc w:val="center"/>
              <w:rPr>
                <w:rFonts w:ascii="Arial" w:hAnsi="Arial" w:cs="Arial"/>
                <w:sz w:val="18"/>
                <w:szCs w:val="18"/>
              </w:rPr>
            </w:pPr>
            <w:r w:rsidRPr="00F218D2">
              <w:rPr>
                <w:rFonts w:ascii="Arial" w:hAnsi="Arial" w:cs="Arial"/>
                <w:sz w:val="18"/>
                <w:szCs w:val="18"/>
              </w:rPr>
              <w:t>Candidate value of Component 1: {1,2,3,4,5,6,7,8</w:t>
            </w:r>
            <w:r w:rsidR="00D723E7" w:rsidRPr="00B33862">
              <w:rPr>
                <w:rFonts w:ascii="等线" w:eastAsia="等线" w:hAnsi="等线" w:cs="Arial" w:hint="eastAsia"/>
                <w:color w:val="FF0000"/>
                <w:sz w:val="18"/>
                <w:szCs w:val="18"/>
                <w:lang w:eastAsia="zh-CN"/>
              </w:rPr>
              <w:t>,</w:t>
            </w:r>
            <w:r w:rsidR="00D723E7" w:rsidRPr="00B33862">
              <w:rPr>
                <w:rFonts w:ascii="Arial" w:hAnsi="Arial" w:cs="Arial"/>
                <w:color w:val="FF0000"/>
                <w:sz w:val="18"/>
                <w:szCs w:val="18"/>
              </w:rPr>
              <w:t>12,16,20, 24</w:t>
            </w:r>
            <w:r w:rsidRPr="00F218D2">
              <w:rPr>
                <w:rFonts w:ascii="Arial" w:hAnsi="Arial" w:cs="Arial"/>
                <w:sz w:val="18"/>
                <w:szCs w:val="18"/>
              </w:rPr>
              <w:t>}</w:t>
            </w:r>
          </w:p>
          <w:p w14:paraId="2CDFB931" w14:textId="77777777" w:rsidR="00F16A92" w:rsidRPr="00F218D2" w:rsidRDefault="00F16A92" w:rsidP="009E0C78">
            <w:pPr>
              <w:keepNext/>
              <w:keepLines/>
              <w:jc w:val="center"/>
              <w:rPr>
                <w:rFonts w:ascii="Arial" w:hAnsi="Arial" w:cs="Arial"/>
                <w:sz w:val="18"/>
                <w:szCs w:val="18"/>
              </w:rPr>
            </w:pPr>
            <w:r w:rsidRPr="00F218D2">
              <w:rPr>
                <w:rFonts w:ascii="Arial" w:hAnsi="Arial" w:cs="Arial"/>
                <w:sz w:val="18"/>
                <w:szCs w:val="18"/>
              </w:rPr>
              <w:t>Candidate value of Component 2: {1,2,3,4,5,6,7,8}</w:t>
            </w:r>
          </w:p>
          <w:p w14:paraId="1DD0472C" w14:textId="77777777" w:rsidR="00F16A92" w:rsidRPr="00F218D2" w:rsidRDefault="00F16A92" w:rsidP="009E0C78">
            <w:pPr>
              <w:keepNext/>
              <w:keepLines/>
              <w:overflowPunct w:val="0"/>
              <w:autoSpaceDE w:val="0"/>
              <w:autoSpaceDN w:val="0"/>
              <w:adjustRightInd w:val="0"/>
              <w:textAlignment w:val="baseline"/>
              <w:rPr>
                <w:rFonts w:ascii="Arial" w:hAnsi="Arial" w:cs="Arial"/>
                <w:sz w:val="18"/>
                <w:szCs w:val="18"/>
              </w:rPr>
            </w:pPr>
          </w:p>
        </w:tc>
        <w:tc>
          <w:tcPr>
            <w:tcW w:w="1276" w:type="dxa"/>
            <w:shd w:val="clear" w:color="auto" w:fill="auto"/>
          </w:tcPr>
          <w:p w14:paraId="5A472991" w14:textId="77777777" w:rsidR="00F16A92" w:rsidRPr="00F218D2" w:rsidRDefault="00F16A92" w:rsidP="009E0C78">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Optional with capability </w:t>
            </w:r>
            <w:proofErr w:type="spellStart"/>
            <w:r w:rsidRPr="00F218D2">
              <w:rPr>
                <w:rFonts w:ascii="Arial" w:hAnsi="Arial" w:cs="Arial"/>
                <w:bCs/>
                <w:sz w:val="18"/>
              </w:rPr>
              <w:t>signaling</w:t>
            </w:r>
            <w:proofErr w:type="spellEnd"/>
          </w:p>
        </w:tc>
      </w:tr>
      <w:tr w:rsidR="00C048A4" w:rsidRPr="00F218D2" w14:paraId="26A01209" w14:textId="77777777" w:rsidTr="00F16A92">
        <w:trPr>
          <w:trHeight w:val="363"/>
        </w:trPr>
        <w:tc>
          <w:tcPr>
            <w:tcW w:w="694" w:type="dxa"/>
            <w:shd w:val="clear" w:color="auto" w:fill="auto"/>
          </w:tcPr>
          <w:p w14:paraId="0F63F780" w14:textId="26A35195" w:rsidR="00C048A4" w:rsidRPr="00F218D2" w:rsidRDefault="00C048A4" w:rsidP="00C048A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39-3-6</w:t>
            </w:r>
          </w:p>
        </w:tc>
        <w:tc>
          <w:tcPr>
            <w:tcW w:w="1408" w:type="dxa"/>
            <w:shd w:val="clear" w:color="auto" w:fill="auto"/>
          </w:tcPr>
          <w:p w14:paraId="091A994F" w14:textId="627D8ED4" w:rsidR="00C048A4" w:rsidRPr="00F218D2" w:rsidRDefault="00C048A4" w:rsidP="00C048A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total SSB resources to be measured</w:t>
            </w:r>
          </w:p>
        </w:tc>
        <w:tc>
          <w:tcPr>
            <w:tcW w:w="2822" w:type="dxa"/>
            <w:shd w:val="clear" w:color="auto" w:fill="auto"/>
          </w:tcPr>
          <w:p w14:paraId="5C781AD4" w14:textId="075FC0DA" w:rsidR="00C048A4" w:rsidRPr="00C048A4" w:rsidRDefault="00C048A4" w:rsidP="00C048A4">
            <w:pPr>
              <w:autoSpaceDN w:val="0"/>
              <w:spacing w:after="120"/>
              <w:jc w:val="both"/>
              <w:rPr>
                <w:rFonts w:ascii="Arial" w:hAnsi="Arial" w:cs="Arial"/>
                <w:sz w:val="18"/>
                <w:szCs w:val="18"/>
              </w:rPr>
            </w:pPr>
            <w:r w:rsidRPr="00C048A4">
              <w:rPr>
                <w:rFonts w:ascii="Arial" w:hAnsi="Arial" w:cs="Arial"/>
                <w:bCs/>
                <w:sz w:val="18"/>
              </w:rPr>
              <w:t xml:space="preserve">The max number of total SSB resources of serving cells and </w:t>
            </w:r>
            <w:proofErr w:type="spellStart"/>
            <w:r w:rsidRPr="00C048A4">
              <w:rPr>
                <w:rFonts w:ascii="Arial" w:hAnsi="Arial" w:cs="Arial"/>
                <w:bCs/>
                <w:sz w:val="18"/>
              </w:rPr>
              <w:t>neighboring</w:t>
            </w:r>
            <w:proofErr w:type="spellEnd"/>
            <w:r w:rsidRPr="00C048A4">
              <w:rPr>
                <w:rFonts w:ascii="Arial" w:hAnsi="Arial" w:cs="Arial"/>
                <w:bCs/>
                <w:sz w:val="18"/>
              </w:rPr>
              <w:t xml:space="preserve"> cells across all frequency layers of intra-frequency and inter-frequency without measurement gaps for L1 measurement. </w:t>
            </w:r>
            <w:r>
              <w:rPr>
                <w:rFonts w:ascii="Arial" w:hAnsi="Arial" w:cs="Arial"/>
                <w:bCs/>
                <w:color w:val="FF0000"/>
                <w:sz w:val="18"/>
              </w:rPr>
              <w:t>B</w:t>
            </w:r>
            <w:r w:rsidRPr="00C048A4">
              <w:rPr>
                <w:rFonts w:ascii="Arial" w:hAnsi="Arial" w:cs="Arial"/>
                <w:bCs/>
                <w:color w:val="FF0000"/>
                <w:sz w:val="18"/>
              </w:rPr>
              <w:t>oth LTM candidate cell(s) and serving cells for SSB-based L1-RSRP measurement</w:t>
            </w:r>
            <w:r>
              <w:rPr>
                <w:rFonts w:ascii="Arial" w:hAnsi="Arial" w:cs="Arial"/>
                <w:bCs/>
                <w:color w:val="FF0000"/>
                <w:sz w:val="18"/>
              </w:rPr>
              <w:t xml:space="preserve"> are counted</w:t>
            </w:r>
            <w:r w:rsidRPr="00C048A4">
              <w:rPr>
                <w:rFonts w:ascii="Arial" w:hAnsi="Arial" w:cs="Arial"/>
                <w:bCs/>
                <w:color w:val="FF0000"/>
                <w:sz w:val="18"/>
              </w:rPr>
              <w:t>, regardless of whether SSB-based L1-RSRP measurement on serving cell is configured in LTM-CSI-ResourceConfig-r18 or not.</w:t>
            </w:r>
          </w:p>
        </w:tc>
        <w:tc>
          <w:tcPr>
            <w:tcW w:w="1347" w:type="dxa"/>
            <w:shd w:val="clear" w:color="auto" w:fill="auto"/>
          </w:tcPr>
          <w:p w14:paraId="06AA1A86" w14:textId="14554F4F" w:rsidR="00C048A4" w:rsidRPr="00F218D2" w:rsidRDefault="00C048A4" w:rsidP="00C048A4">
            <w:pPr>
              <w:keepNext/>
              <w:keepLines/>
              <w:rPr>
                <w:rFonts w:ascii="Arial" w:hAnsi="Arial" w:cs="Arial"/>
                <w:bCs/>
                <w:sz w:val="18"/>
              </w:rPr>
            </w:pPr>
            <w:r w:rsidRPr="00F218D2">
              <w:rPr>
                <w:rFonts w:ascii="Arial" w:hAnsi="Arial" w:cs="Arial"/>
                <w:bCs/>
                <w:sz w:val="18"/>
              </w:rPr>
              <w:t>45-1 from RAN1 Rel-18 feature list or 39-2</w:t>
            </w:r>
          </w:p>
        </w:tc>
        <w:tc>
          <w:tcPr>
            <w:tcW w:w="2371" w:type="dxa"/>
            <w:shd w:val="clear" w:color="auto" w:fill="auto"/>
          </w:tcPr>
          <w:p w14:paraId="27D04199" w14:textId="77777777" w:rsidR="00C048A4" w:rsidRPr="00F218D2" w:rsidRDefault="00C048A4" w:rsidP="00C048A4">
            <w:pPr>
              <w:keepNext/>
              <w:keepLines/>
              <w:jc w:val="center"/>
              <w:rPr>
                <w:rFonts w:ascii="Arial" w:hAnsi="Arial" w:cs="Arial"/>
                <w:bCs/>
                <w:sz w:val="18"/>
              </w:rPr>
            </w:pPr>
            <w:r w:rsidRPr="00F218D2">
              <w:rPr>
                <w:rFonts w:ascii="Arial" w:hAnsi="Arial" w:cs="Arial"/>
                <w:bCs/>
                <w:sz w:val="18"/>
              </w:rPr>
              <w:t>Candidate values:</w:t>
            </w:r>
          </w:p>
          <w:p w14:paraId="7B715163" w14:textId="77777777" w:rsidR="00C048A4" w:rsidRPr="00F218D2" w:rsidRDefault="00C048A4" w:rsidP="00C048A4">
            <w:pPr>
              <w:keepNext/>
              <w:keepLines/>
              <w:overflowPunct w:val="0"/>
              <w:autoSpaceDE w:val="0"/>
              <w:autoSpaceDN w:val="0"/>
              <w:adjustRightInd w:val="0"/>
              <w:textAlignment w:val="baseline"/>
              <w:rPr>
                <w:rFonts w:ascii="Arial" w:hAnsi="Arial" w:cs="Arial"/>
                <w:sz w:val="18"/>
                <w:szCs w:val="18"/>
              </w:rPr>
            </w:pPr>
            <w:r w:rsidRPr="00F218D2">
              <w:rPr>
                <w:rFonts w:ascii="Arial" w:eastAsia="Times New Roman" w:hAnsi="Arial" w:cs="Arial"/>
                <w:sz w:val="18"/>
                <w:szCs w:val="18"/>
                <w:lang w:eastAsia="en-GB"/>
              </w:rPr>
              <w:t>{2,4,8,12,16,32,64}</w:t>
            </w:r>
          </w:p>
          <w:p w14:paraId="46C8428C" w14:textId="454C35C1" w:rsidR="00C048A4" w:rsidRPr="00F218D2" w:rsidRDefault="00C048A4" w:rsidP="00C048A4">
            <w:pPr>
              <w:keepNext/>
              <w:keepLines/>
              <w:jc w:val="center"/>
              <w:rPr>
                <w:rFonts w:ascii="Arial" w:hAnsi="Arial" w:cs="Arial"/>
                <w:sz w:val="18"/>
                <w:szCs w:val="18"/>
              </w:rPr>
            </w:pPr>
            <w:r w:rsidRPr="00F218D2">
              <w:rPr>
                <w:rFonts w:ascii="Arial" w:eastAsia="Times New Roman" w:hAnsi="Arial" w:cs="Arial"/>
                <w:sz w:val="18"/>
                <w:szCs w:val="18"/>
                <w:lang w:eastAsia="en-GB"/>
              </w:rPr>
              <w:t xml:space="preserve">Note: the value should be not smaller than UE capability of </w:t>
            </w:r>
            <w:proofErr w:type="spellStart"/>
            <w:r w:rsidRPr="00F218D2">
              <w:rPr>
                <w:rFonts w:ascii="Arial" w:eastAsia="Times New Roman" w:hAnsi="Arial" w:cs="Arial"/>
                <w:sz w:val="18"/>
                <w:szCs w:val="18"/>
                <w:lang w:eastAsia="en-GB"/>
              </w:rPr>
              <w:t>beamManagementSSB</w:t>
            </w:r>
            <w:proofErr w:type="spellEnd"/>
            <w:r w:rsidRPr="00F218D2">
              <w:rPr>
                <w:rFonts w:ascii="Arial" w:eastAsia="Times New Roman" w:hAnsi="Arial" w:cs="Arial"/>
                <w:sz w:val="18"/>
                <w:szCs w:val="18"/>
                <w:lang w:eastAsia="en-GB"/>
              </w:rPr>
              <w:t>-CSI-RS (Component 2 of 2-24)</w:t>
            </w:r>
          </w:p>
        </w:tc>
        <w:tc>
          <w:tcPr>
            <w:tcW w:w="1276" w:type="dxa"/>
            <w:shd w:val="clear" w:color="auto" w:fill="auto"/>
          </w:tcPr>
          <w:p w14:paraId="0BADD3B9" w14:textId="17B71172" w:rsidR="00C048A4" w:rsidRPr="00F218D2" w:rsidRDefault="00C048A4" w:rsidP="00C048A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Optional with capability </w:t>
            </w:r>
            <w:proofErr w:type="spellStart"/>
            <w:r w:rsidRPr="00F218D2">
              <w:rPr>
                <w:rFonts w:ascii="Arial" w:hAnsi="Arial" w:cs="Arial"/>
                <w:bCs/>
                <w:sz w:val="18"/>
              </w:rPr>
              <w:t>signaling</w:t>
            </w:r>
            <w:proofErr w:type="spellEnd"/>
          </w:p>
        </w:tc>
      </w:tr>
    </w:tbl>
    <w:p w14:paraId="59681AB5" w14:textId="77777777" w:rsidR="003B44C1" w:rsidRPr="003B44C1" w:rsidRDefault="003B44C1" w:rsidP="00CC6F6E">
      <w:pPr>
        <w:overflowPunct w:val="0"/>
        <w:autoSpaceDE w:val="0"/>
        <w:autoSpaceDN w:val="0"/>
        <w:adjustRightInd w:val="0"/>
        <w:spacing w:afterLines="50" w:after="120"/>
        <w:jc w:val="both"/>
        <w:textAlignment w:val="baseline"/>
        <w:rPr>
          <w:rFonts w:ascii="Arial" w:eastAsia="等线" w:hAnsi="Arial" w:cs="Arial"/>
          <w:lang w:eastAsia="zh-CN"/>
        </w:rPr>
      </w:pPr>
    </w:p>
    <w:bookmarkEnd w:id="0"/>
    <w:bookmarkEnd w:id="1"/>
    <w:p w14:paraId="0F5A8459" w14:textId="1A19AD0B" w:rsidR="00CC6F6E" w:rsidRPr="00CC6F6E" w:rsidRDefault="00CC6F6E" w:rsidP="00CC6F6E">
      <w:pPr>
        <w:keepNext/>
        <w:keepLines/>
        <w:pBdr>
          <w:top w:val="single" w:sz="12" w:space="3" w:color="auto"/>
        </w:pBdr>
        <w:overflowPunct w:val="0"/>
        <w:autoSpaceDE w:val="0"/>
        <w:autoSpaceDN w:val="0"/>
        <w:adjustRightInd w:val="0"/>
        <w:spacing w:before="240" w:after="180"/>
        <w:textAlignment w:val="baseline"/>
        <w:outlineLvl w:val="0"/>
        <w:rPr>
          <w:rFonts w:ascii="Arial" w:eastAsia="Arial" w:hAnsi="Arial"/>
          <w:sz w:val="36"/>
        </w:rPr>
      </w:pPr>
      <w:r w:rsidRPr="00CC6F6E">
        <w:rPr>
          <w:rFonts w:ascii="Arial" w:eastAsia="Arial" w:hAnsi="Arial"/>
          <w:sz w:val="36"/>
        </w:rPr>
        <w:lastRenderedPageBreak/>
        <w:t>2</w:t>
      </w:r>
      <w:r w:rsidR="00B2377B">
        <w:rPr>
          <w:rFonts w:ascii="Arial" w:eastAsia="Arial" w:hAnsi="Arial"/>
          <w:sz w:val="36"/>
        </w:rPr>
        <w:t xml:space="preserve"> </w:t>
      </w:r>
      <w:r w:rsidRPr="00CC6F6E">
        <w:rPr>
          <w:rFonts w:ascii="Arial" w:eastAsia="Arial" w:hAnsi="Arial"/>
          <w:sz w:val="36"/>
        </w:rPr>
        <w:t>Actions</w:t>
      </w:r>
    </w:p>
    <w:p w14:paraId="1E9405D4" w14:textId="77777777" w:rsidR="00CC6F6E" w:rsidRPr="00CC6F6E" w:rsidRDefault="00CC6F6E" w:rsidP="00CC6F6E">
      <w:pPr>
        <w:overflowPunct w:val="0"/>
        <w:autoSpaceDE w:val="0"/>
        <w:autoSpaceDN w:val="0"/>
        <w:adjustRightInd w:val="0"/>
        <w:spacing w:after="120"/>
        <w:ind w:left="1985" w:hanging="1985"/>
        <w:textAlignment w:val="baseline"/>
        <w:rPr>
          <w:rFonts w:ascii="Arial" w:eastAsia="Times New Roman" w:hAnsi="Arial" w:cs="Arial"/>
          <w:b/>
        </w:rPr>
      </w:pPr>
      <w:r w:rsidRPr="00CC6F6E">
        <w:rPr>
          <w:rFonts w:ascii="Arial" w:eastAsia="Times New Roman" w:hAnsi="Arial" w:cs="Arial"/>
          <w:b/>
        </w:rPr>
        <w:t xml:space="preserve">To RAN2 </w:t>
      </w:r>
    </w:p>
    <w:p w14:paraId="2FB05209" w14:textId="77777777" w:rsidR="00CC6F6E" w:rsidRPr="00CC6F6E" w:rsidRDefault="00CC6F6E" w:rsidP="00CC6F6E">
      <w:pPr>
        <w:overflowPunct w:val="0"/>
        <w:autoSpaceDE w:val="0"/>
        <w:autoSpaceDN w:val="0"/>
        <w:adjustRightInd w:val="0"/>
        <w:spacing w:after="120"/>
        <w:ind w:left="993" w:hanging="993"/>
        <w:textAlignment w:val="baseline"/>
        <w:rPr>
          <w:rFonts w:ascii="Arial" w:eastAsia="Times New Roman" w:hAnsi="Arial" w:cs="Arial"/>
          <w:color w:val="0070C0"/>
        </w:rPr>
      </w:pPr>
      <w:r w:rsidRPr="00CC6F6E">
        <w:rPr>
          <w:rFonts w:ascii="Arial" w:eastAsia="Times New Roman" w:hAnsi="Arial" w:cs="Arial"/>
          <w:b/>
        </w:rPr>
        <w:t xml:space="preserve">ACTION: </w:t>
      </w:r>
      <w:r w:rsidRPr="00CC6F6E">
        <w:rPr>
          <w:rFonts w:ascii="Arial" w:eastAsia="Times New Roman" w:hAnsi="Arial" w:cs="Arial"/>
          <w:b/>
        </w:rPr>
        <w:tab/>
      </w:r>
      <w:bookmarkStart w:id="3" w:name="OLE_LINK28"/>
      <w:bookmarkStart w:id="4" w:name="OLE_LINK29"/>
      <w:r w:rsidRPr="00CC6F6E">
        <w:rPr>
          <w:rFonts w:ascii="Arial" w:eastAsia="Times New Roman" w:hAnsi="Arial" w:cs="Arial"/>
        </w:rPr>
        <w:t xml:space="preserve">RAN4 </w:t>
      </w:r>
      <w:r w:rsidRPr="00CC6F6E">
        <w:rPr>
          <w:rFonts w:ascii="Arial" w:eastAsia="Times New Roman" w:hAnsi="Arial" w:cs="Arial"/>
          <w:iCs/>
          <w:lang w:eastAsia="ja-JP"/>
        </w:rPr>
        <w:t xml:space="preserve">respectfully asks RAN2 to take above information </w:t>
      </w:r>
      <w:r w:rsidR="004B3EE5" w:rsidRPr="00CC6F6E">
        <w:rPr>
          <w:rFonts w:ascii="Arial" w:eastAsia="Times New Roman" w:hAnsi="Arial" w:cs="Arial"/>
          <w:iCs/>
          <w:lang w:eastAsia="ja-JP"/>
        </w:rPr>
        <w:t xml:space="preserve">into account </w:t>
      </w:r>
      <w:r w:rsidRPr="00CC6F6E">
        <w:rPr>
          <w:rFonts w:ascii="Arial" w:eastAsia="Times New Roman" w:hAnsi="Arial" w:cs="Arial"/>
          <w:iCs/>
          <w:lang w:eastAsia="ja-JP"/>
        </w:rPr>
        <w:t>and revise the TS 38.306 accordingly</w:t>
      </w:r>
      <w:r w:rsidRPr="00CC6F6E">
        <w:rPr>
          <w:rFonts w:ascii="Arial" w:eastAsia="Times New Roman" w:hAnsi="Arial" w:cs="Arial"/>
        </w:rPr>
        <w:t>.</w:t>
      </w:r>
      <w:bookmarkEnd w:id="3"/>
    </w:p>
    <w:bookmarkEnd w:id="4"/>
    <w:p w14:paraId="1A47E9B4" w14:textId="77777777" w:rsidR="00CC6F6E" w:rsidRPr="00CC6F6E" w:rsidRDefault="00CC6F6E" w:rsidP="00CC6F6E">
      <w:pPr>
        <w:keepNext/>
        <w:keepLines/>
        <w:pBdr>
          <w:top w:val="single" w:sz="12" w:space="3" w:color="auto"/>
        </w:pBdr>
        <w:overflowPunct w:val="0"/>
        <w:autoSpaceDE w:val="0"/>
        <w:autoSpaceDN w:val="0"/>
        <w:adjustRightInd w:val="0"/>
        <w:spacing w:before="240" w:after="180"/>
        <w:ind w:left="432" w:hanging="432"/>
        <w:textAlignment w:val="baseline"/>
        <w:outlineLvl w:val="0"/>
        <w:rPr>
          <w:rFonts w:ascii="Arial" w:eastAsia="Arial" w:hAnsi="Arial"/>
          <w:sz w:val="36"/>
          <w:szCs w:val="36"/>
        </w:rPr>
      </w:pPr>
      <w:r w:rsidRPr="00CC6F6E">
        <w:rPr>
          <w:rFonts w:ascii="Arial" w:eastAsia="Arial" w:hAnsi="Arial"/>
          <w:sz w:val="36"/>
          <w:szCs w:val="36"/>
        </w:rPr>
        <w:t>3</w:t>
      </w:r>
      <w:r w:rsidRPr="00CC6F6E">
        <w:rPr>
          <w:rFonts w:ascii="Arial" w:eastAsia="Arial" w:hAnsi="Arial"/>
          <w:sz w:val="36"/>
          <w:szCs w:val="36"/>
        </w:rPr>
        <w:tab/>
        <w:t xml:space="preserve">Dates of next </w:t>
      </w:r>
      <w:r w:rsidRPr="00CC6F6E">
        <w:rPr>
          <w:rFonts w:ascii="Arial" w:eastAsia="Arial" w:hAnsi="Arial" w:cs="Arial"/>
          <w:bCs/>
          <w:sz w:val="36"/>
          <w:szCs w:val="36"/>
        </w:rPr>
        <w:t xml:space="preserve">TSG </w:t>
      </w:r>
      <w:r w:rsidRPr="00CC6F6E">
        <w:rPr>
          <w:rFonts w:ascii="Arial" w:eastAsia="Arial" w:hAnsi="Arial" w:cs="Arial"/>
          <w:sz w:val="36"/>
          <w:szCs w:val="36"/>
        </w:rPr>
        <w:t>RAN</w:t>
      </w:r>
      <w:r w:rsidRPr="00CC6F6E">
        <w:rPr>
          <w:rFonts w:ascii="Arial" w:eastAsia="Arial" w:hAnsi="Arial" w:cs="Arial"/>
          <w:bCs/>
          <w:sz w:val="36"/>
          <w:szCs w:val="36"/>
        </w:rPr>
        <w:t xml:space="preserve"> WG4</w:t>
      </w:r>
      <w:r w:rsidRPr="00CC6F6E">
        <w:rPr>
          <w:rFonts w:ascii="Arial" w:eastAsia="Arial" w:hAnsi="Arial"/>
          <w:sz w:val="36"/>
          <w:szCs w:val="36"/>
        </w:rPr>
        <w:t xml:space="preserve"> meetings</w:t>
      </w:r>
    </w:p>
    <w:p w14:paraId="53DD6E57" w14:textId="77777777" w:rsidR="00CC6F6E" w:rsidRPr="00CC6F6E" w:rsidRDefault="00CC6F6E" w:rsidP="00CC6F6E">
      <w:pPr>
        <w:overflowPunct w:val="0"/>
        <w:autoSpaceDE w:val="0"/>
        <w:autoSpaceDN w:val="0"/>
        <w:adjustRightInd w:val="0"/>
        <w:spacing w:after="180"/>
        <w:textAlignment w:val="baseline"/>
        <w:rPr>
          <w:rFonts w:ascii="Arial" w:eastAsia="Times New Roman" w:hAnsi="Arial" w:cs="Arial"/>
        </w:rPr>
      </w:pPr>
      <w:bookmarkStart w:id="5" w:name="OLE_LINK55"/>
      <w:bookmarkStart w:id="6" w:name="OLE_LINK56"/>
      <w:bookmarkStart w:id="7" w:name="OLE_LINK53"/>
      <w:bookmarkStart w:id="8" w:name="OLE_LINK54"/>
      <w:r w:rsidRPr="00CC6F6E">
        <w:rPr>
          <w:rFonts w:ascii="Arial" w:eastAsia="Times New Roman" w:hAnsi="Arial" w:cs="Arial"/>
          <w:szCs w:val="16"/>
          <w:lang w:eastAsia="zh-CN"/>
        </w:rPr>
        <w:t>TSG RAN WG</w:t>
      </w:r>
      <w:r w:rsidRPr="00CC6F6E">
        <w:rPr>
          <w:rFonts w:ascii="Arial" w:eastAsia="Times New Roman" w:hAnsi="Arial" w:cs="Arial"/>
          <w:szCs w:val="16"/>
          <w:lang w:val="en-US" w:eastAsia="zh-CN"/>
        </w:rPr>
        <w:t>4</w:t>
      </w:r>
      <w:r w:rsidRPr="00CC6F6E">
        <w:rPr>
          <w:rFonts w:ascii="Arial" w:eastAsia="Times New Roman" w:hAnsi="Arial" w:cs="Arial"/>
          <w:szCs w:val="16"/>
          <w:lang w:eastAsia="zh-CN"/>
        </w:rPr>
        <w:t xml:space="preserve"> Meeting #114bis</w:t>
      </w:r>
      <w:r w:rsidRPr="00CC6F6E">
        <w:rPr>
          <w:rFonts w:ascii="Arial" w:eastAsia="Times New Roman" w:hAnsi="Arial" w:cs="Arial"/>
        </w:rPr>
        <w:tab/>
      </w:r>
      <w:bookmarkEnd w:id="5"/>
      <w:bookmarkEnd w:id="6"/>
      <w:r w:rsidRPr="00CC6F6E">
        <w:rPr>
          <w:rFonts w:ascii="Arial" w:eastAsia="Times New Roman" w:hAnsi="Arial" w:cs="Arial"/>
        </w:rPr>
        <w:t>7 – 11 April 2025</w:t>
      </w:r>
      <w:r w:rsidRPr="00CC6F6E">
        <w:rPr>
          <w:rFonts w:ascii="Arial" w:eastAsia="Times New Roman" w:hAnsi="Arial" w:cs="Arial"/>
        </w:rPr>
        <w:tab/>
        <w:t>Wuhan, China</w:t>
      </w:r>
    </w:p>
    <w:p w14:paraId="70DED22C" w14:textId="77777777" w:rsidR="00CC6F6E" w:rsidRPr="00CC6F6E" w:rsidRDefault="00CC6F6E" w:rsidP="00CC6F6E">
      <w:pPr>
        <w:overflowPunct w:val="0"/>
        <w:autoSpaceDE w:val="0"/>
        <w:autoSpaceDN w:val="0"/>
        <w:adjustRightInd w:val="0"/>
        <w:spacing w:after="180"/>
        <w:textAlignment w:val="baseline"/>
        <w:rPr>
          <w:rFonts w:ascii="Arial" w:eastAsia="Times New Roman" w:hAnsi="Arial" w:cs="Arial"/>
        </w:rPr>
      </w:pPr>
      <w:r w:rsidRPr="00CC6F6E">
        <w:rPr>
          <w:rFonts w:ascii="Arial" w:eastAsia="Times New Roman" w:hAnsi="Arial" w:cs="Arial"/>
          <w:szCs w:val="16"/>
          <w:lang w:eastAsia="zh-CN"/>
        </w:rPr>
        <w:t>TSG RAN WG</w:t>
      </w:r>
      <w:r w:rsidRPr="00CC6F6E">
        <w:rPr>
          <w:rFonts w:ascii="Arial" w:eastAsia="Times New Roman" w:hAnsi="Arial" w:cs="Arial"/>
          <w:szCs w:val="16"/>
          <w:lang w:val="en-US" w:eastAsia="zh-CN"/>
        </w:rPr>
        <w:t>4</w:t>
      </w:r>
      <w:r w:rsidRPr="00CC6F6E">
        <w:rPr>
          <w:rFonts w:ascii="Arial" w:eastAsia="Times New Roman" w:hAnsi="Arial" w:cs="Arial"/>
          <w:szCs w:val="16"/>
          <w:lang w:eastAsia="zh-CN"/>
        </w:rPr>
        <w:t xml:space="preserve"> Meeting #115</w:t>
      </w:r>
      <w:r w:rsidRPr="00CC6F6E">
        <w:rPr>
          <w:rFonts w:ascii="Arial" w:eastAsia="Times New Roman" w:hAnsi="Arial" w:cs="Arial"/>
        </w:rPr>
        <w:tab/>
        <w:t xml:space="preserve">            19 – 23 May 2025</w:t>
      </w:r>
      <w:r w:rsidRPr="00CC6F6E">
        <w:rPr>
          <w:rFonts w:ascii="Arial" w:eastAsia="Times New Roman" w:hAnsi="Arial" w:cs="Arial"/>
        </w:rPr>
        <w:tab/>
      </w:r>
      <w:bookmarkEnd w:id="7"/>
      <w:bookmarkEnd w:id="8"/>
      <w:r w:rsidRPr="00CC6F6E">
        <w:rPr>
          <w:rFonts w:ascii="Arial" w:eastAsia="Times New Roman" w:hAnsi="Arial" w:cs="Arial"/>
        </w:rPr>
        <w:t>Malta</w:t>
      </w:r>
    </w:p>
    <w:p w14:paraId="2F31E8A2" w14:textId="77777777" w:rsidR="005325A1" w:rsidRPr="00CC6F6E" w:rsidRDefault="005325A1" w:rsidP="00CC6F6E">
      <w:pPr>
        <w:spacing w:after="120"/>
        <w:jc w:val="both"/>
        <w:rPr>
          <w:rFonts w:ascii="Arial" w:hAnsi="Arial" w:cs="Arial"/>
          <w:b/>
          <w:lang w:val="en-US"/>
        </w:rPr>
      </w:pPr>
    </w:p>
    <w:sectPr w:rsidR="005325A1" w:rsidRPr="00CC6F6E" w:rsidSect="00F16A92">
      <w:pgSz w:w="11906" w:h="16838" w:code="9"/>
      <w:pgMar w:top="1021" w:right="1021" w:bottom="1021" w:left="1021" w:header="720" w:footer="578" w:gutter="0"/>
      <w:cols w:space="720"/>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92FD19" w16cex:dateUtc="2025-02-20T21: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C8F4E" w14:textId="77777777" w:rsidR="009662C4" w:rsidRDefault="009662C4" w:rsidP="00310B69">
      <w:r>
        <w:separator/>
      </w:r>
    </w:p>
  </w:endnote>
  <w:endnote w:type="continuationSeparator" w:id="0">
    <w:p w14:paraId="5BD5B7BA" w14:textId="77777777" w:rsidR="009662C4" w:rsidRDefault="009662C4" w:rsidP="00310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92C17" w14:textId="77777777" w:rsidR="009662C4" w:rsidRDefault="009662C4" w:rsidP="00310B69">
      <w:r>
        <w:separator/>
      </w:r>
    </w:p>
  </w:footnote>
  <w:footnote w:type="continuationSeparator" w:id="0">
    <w:p w14:paraId="5ADCBB32" w14:textId="77777777" w:rsidR="009662C4" w:rsidRDefault="009662C4" w:rsidP="00310B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1B6D4D02"/>
    <w:multiLevelType w:val="hybridMultilevel"/>
    <w:tmpl w:val="9608520C"/>
    <w:lvl w:ilvl="0" w:tplc="7B1418A4">
      <w:start w:val="1"/>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21F02B4B"/>
    <w:multiLevelType w:val="multilevel"/>
    <w:tmpl w:val="21F02B4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5066604"/>
    <w:multiLevelType w:val="multilevel"/>
    <w:tmpl w:val="35066604"/>
    <w:lvl w:ilvl="0">
      <w:start w:val="1"/>
      <w:numFmt w:val="bullet"/>
      <w:lvlText w:val=""/>
      <w:lvlJc w:val="left"/>
      <w:pPr>
        <w:tabs>
          <w:tab w:val="left" w:pos="-1260"/>
        </w:tabs>
        <w:ind w:left="1716" w:hanging="420"/>
      </w:pPr>
      <w:rPr>
        <w:rFonts w:ascii="Wingdings" w:hAnsi="Wingdings" w:hint="default"/>
      </w:rPr>
    </w:lvl>
    <w:lvl w:ilvl="1">
      <w:start w:val="1"/>
      <w:numFmt w:val="bullet"/>
      <w:lvlText w:val=""/>
      <w:lvlJc w:val="left"/>
      <w:pPr>
        <w:tabs>
          <w:tab w:val="left" w:pos="-1260"/>
        </w:tabs>
        <w:ind w:left="2136" w:hanging="420"/>
      </w:pPr>
      <w:rPr>
        <w:rFonts w:ascii="Wingdings" w:hAnsi="Wingdings" w:hint="default"/>
      </w:rPr>
    </w:lvl>
    <w:lvl w:ilvl="2">
      <w:start w:val="1"/>
      <w:numFmt w:val="bullet"/>
      <w:lvlText w:val=""/>
      <w:lvlJc w:val="left"/>
      <w:pPr>
        <w:tabs>
          <w:tab w:val="left" w:pos="-1260"/>
        </w:tabs>
        <w:ind w:left="2556" w:hanging="420"/>
      </w:pPr>
      <w:rPr>
        <w:rFonts w:ascii="Wingdings" w:hAnsi="Wingdings" w:hint="default"/>
      </w:rPr>
    </w:lvl>
    <w:lvl w:ilvl="3">
      <w:start w:val="1"/>
      <w:numFmt w:val="bullet"/>
      <w:lvlText w:val=""/>
      <w:lvlJc w:val="left"/>
      <w:pPr>
        <w:tabs>
          <w:tab w:val="left" w:pos="-1260"/>
        </w:tabs>
        <w:ind w:left="2976" w:hanging="420"/>
      </w:pPr>
      <w:rPr>
        <w:rFonts w:ascii="Wingdings" w:hAnsi="Wingdings" w:hint="default"/>
      </w:rPr>
    </w:lvl>
    <w:lvl w:ilvl="4">
      <w:start w:val="1"/>
      <w:numFmt w:val="bullet"/>
      <w:lvlText w:val=""/>
      <w:lvlJc w:val="left"/>
      <w:pPr>
        <w:tabs>
          <w:tab w:val="left" w:pos="-1260"/>
        </w:tabs>
        <w:ind w:left="3396" w:hanging="420"/>
      </w:pPr>
      <w:rPr>
        <w:rFonts w:ascii="Wingdings" w:hAnsi="Wingdings" w:hint="default"/>
      </w:rPr>
    </w:lvl>
    <w:lvl w:ilvl="5">
      <w:start w:val="1"/>
      <w:numFmt w:val="bullet"/>
      <w:lvlText w:val=""/>
      <w:lvlJc w:val="left"/>
      <w:pPr>
        <w:tabs>
          <w:tab w:val="left" w:pos="-1260"/>
        </w:tabs>
        <w:ind w:left="3816" w:hanging="420"/>
      </w:pPr>
      <w:rPr>
        <w:rFonts w:ascii="Wingdings" w:hAnsi="Wingdings" w:hint="default"/>
      </w:rPr>
    </w:lvl>
    <w:lvl w:ilvl="6">
      <w:start w:val="1"/>
      <w:numFmt w:val="bullet"/>
      <w:lvlText w:val=""/>
      <w:lvlJc w:val="left"/>
      <w:pPr>
        <w:tabs>
          <w:tab w:val="left" w:pos="-1260"/>
        </w:tabs>
        <w:ind w:left="4236" w:hanging="420"/>
      </w:pPr>
      <w:rPr>
        <w:rFonts w:ascii="Wingdings" w:hAnsi="Wingdings" w:hint="default"/>
      </w:rPr>
    </w:lvl>
    <w:lvl w:ilvl="7">
      <w:start w:val="1"/>
      <w:numFmt w:val="bullet"/>
      <w:lvlText w:val=""/>
      <w:lvlJc w:val="left"/>
      <w:pPr>
        <w:tabs>
          <w:tab w:val="left" w:pos="-1260"/>
        </w:tabs>
        <w:ind w:left="4656" w:hanging="420"/>
      </w:pPr>
      <w:rPr>
        <w:rFonts w:ascii="Wingdings" w:hAnsi="Wingdings" w:hint="default"/>
      </w:rPr>
    </w:lvl>
    <w:lvl w:ilvl="8">
      <w:start w:val="1"/>
      <w:numFmt w:val="bullet"/>
      <w:lvlText w:val=""/>
      <w:lvlJc w:val="left"/>
      <w:pPr>
        <w:tabs>
          <w:tab w:val="left" w:pos="-1260"/>
        </w:tabs>
        <w:ind w:left="5076" w:hanging="420"/>
      </w:pPr>
      <w:rPr>
        <w:rFonts w:ascii="Wingdings" w:hAnsi="Wingdings" w:hint="default"/>
      </w:rPr>
    </w:lvl>
  </w:abstractNum>
  <w:abstractNum w:abstractNumId="6" w15:restartNumberingAfterBreak="0">
    <w:nsid w:val="362E533C"/>
    <w:multiLevelType w:val="multilevel"/>
    <w:tmpl w:val="362E533C"/>
    <w:lvl w:ilvl="0">
      <w:start w:val="1"/>
      <w:numFmt w:val="bullet"/>
      <w:lvlText w:val=""/>
      <w:lvlJc w:val="left"/>
      <w:pPr>
        <w:tabs>
          <w:tab w:val="left" w:pos="-420"/>
        </w:tabs>
        <w:ind w:left="584" w:hanging="360"/>
      </w:pPr>
      <w:rPr>
        <w:rFonts w:ascii="Symbol" w:hAnsi="Symbol" w:hint="default"/>
      </w:rPr>
    </w:lvl>
    <w:lvl w:ilvl="1">
      <w:start w:val="1"/>
      <w:numFmt w:val="bullet"/>
      <w:lvlText w:val="o"/>
      <w:lvlJc w:val="left"/>
      <w:pPr>
        <w:tabs>
          <w:tab w:val="left" w:pos="-420"/>
        </w:tabs>
        <w:ind w:left="1304" w:hanging="360"/>
      </w:pPr>
      <w:rPr>
        <w:rFonts w:ascii="Courier New" w:hAnsi="Courier New" w:cs="Courier New" w:hint="default"/>
      </w:rPr>
    </w:lvl>
    <w:lvl w:ilvl="2">
      <w:start w:val="1"/>
      <w:numFmt w:val="bullet"/>
      <w:lvlText w:val=""/>
      <w:lvlJc w:val="left"/>
      <w:pPr>
        <w:tabs>
          <w:tab w:val="left" w:pos="-420"/>
        </w:tabs>
        <w:ind w:left="2024" w:hanging="360"/>
      </w:pPr>
      <w:rPr>
        <w:rFonts w:ascii="Wingdings" w:hAnsi="Wingdings" w:hint="default"/>
      </w:rPr>
    </w:lvl>
    <w:lvl w:ilvl="3">
      <w:start w:val="1"/>
      <w:numFmt w:val="bullet"/>
      <w:lvlText w:val=""/>
      <w:lvlJc w:val="left"/>
      <w:pPr>
        <w:tabs>
          <w:tab w:val="left" w:pos="-420"/>
        </w:tabs>
        <w:ind w:left="2744" w:hanging="360"/>
      </w:pPr>
      <w:rPr>
        <w:rFonts w:ascii="Symbol" w:hAnsi="Symbol" w:hint="default"/>
      </w:rPr>
    </w:lvl>
    <w:lvl w:ilvl="4">
      <w:start w:val="1"/>
      <w:numFmt w:val="bullet"/>
      <w:lvlText w:val="o"/>
      <w:lvlJc w:val="left"/>
      <w:pPr>
        <w:tabs>
          <w:tab w:val="left" w:pos="-420"/>
        </w:tabs>
        <w:ind w:left="3464" w:hanging="360"/>
      </w:pPr>
      <w:rPr>
        <w:rFonts w:ascii="Courier New" w:hAnsi="Courier New" w:cs="Courier New" w:hint="default"/>
      </w:rPr>
    </w:lvl>
    <w:lvl w:ilvl="5">
      <w:start w:val="1"/>
      <w:numFmt w:val="bullet"/>
      <w:lvlText w:val=""/>
      <w:lvlJc w:val="left"/>
      <w:pPr>
        <w:tabs>
          <w:tab w:val="left" w:pos="-420"/>
        </w:tabs>
        <w:ind w:left="4184" w:hanging="360"/>
      </w:pPr>
      <w:rPr>
        <w:rFonts w:ascii="Wingdings" w:hAnsi="Wingdings" w:hint="default"/>
      </w:rPr>
    </w:lvl>
    <w:lvl w:ilvl="6">
      <w:start w:val="1"/>
      <w:numFmt w:val="bullet"/>
      <w:lvlText w:val=""/>
      <w:lvlJc w:val="left"/>
      <w:pPr>
        <w:tabs>
          <w:tab w:val="left" w:pos="-420"/>
        </w:tabs>
        <w:ind w:left="4904" w:hanging="360"/>
      </w:pPr>
      <w:rPr>
        <w:rFonts w:ascii="Symbol" w:hAnsi="Symbol" w:hint="default"/>
      </w:rPr>
    </w:lvl>
    <w:lvl w:ilvl="7">
      <w:start w:val="1"/>
      <w:numFmt w:val="bullet"/>
      <w:lvlText w:val="o"/>
      <w:lvlJc w:val="left"/>
      <w:pPr>
        <w:tabs>
          <w:tab w:val="left" w:pos="-420"/>
        </w:tabs>
        <w:ind w:left="5624" w:hanging="360"/>
      </w:pPr>
      <w:rPr>
        <w:rFonts w:ascii="Courier New" w:hAnsi="Courier New" w:cs="Courier New" w:hint="default"/>
      </w:rPr>
    </w:lvl>
    <w:lvl w:ilvl="8">
      <w:start w:val="1"/>
      <w:numFmt w:val="bullet"/>
      <w:lvlText w:val=""/>
      <w:lvlJc w:val="left"/>
      <w:pPr>
        <w:tabs>
          <w:tab w:val="left" w:pos="-420"/>
        </w:tabs>
        <w:ind w:left="6344" w:hanging="360"/>
      </w:pPr>
      <w:rPr>
        <w:rFonts w:ascii="Wingdings" w:hAnsi="Wingdings" w:hint="default"/>
      </w:rPr>
    </w:lvl>
  </w:abstractNum>
  <w:abstractNum w:abstractNumId="7"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13"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7E74027D"/>
    <w:multiLevelType w:val="multilevel"/>
    <w:tmpl w:val="7E74027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11"/>
  </w:num>
  <w:num w:numId="2">
    <w:abstractNumId w:val="8"/>
  </w:num>
  <w:num w:numId="3">
    <w:abstractNumId w:val="9"/>
  </w:num>
  <w:num w:numId="4">
    <w:abstractNumId w:val="0"/>
  </w:num>
  <w:num w:numId="5">
    <w:abstractNumId w:val="12"/>
  </w:num>
  <w:num w:numId="6">
    <w:abstractNumId w:val="4"/>
  </w:num>
  <w:num w:numId="7">
    <w:abstractNumId w:val="3"/>
  </w:num>
  <w:num w:numId="8">
    <w:abstractNumId w:val="6"/>
  </w:num>
  <w:num w:numId="9">
    <w:abstractNumId w:val="15"/>
  </w:num>
  <w:num w:numId="10">
    <w:abstractNumId w:val="5"/>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029F7"/>
    <w:rsid w:val="0000419F"/>
    <w:rsid w:val="00010237"/>
    <w:rsid w:val="0001072C"/>
    <w:rsid w:val="000120D4"/>
    <w:rsid w:val="00013315"/>
    <w:rsid w:val="00013A0D"/>
    <w:rsid w:val="00016515"/>
    <w:rsid w:val="000165BE"/>
    <w:rsid w:val="00017FBD"/>
    <w:rsid w:val="00022978"/>
    <w:rsid w:val="00023473"/>
    <w:rsid w:val="000249AC"/>
    <w:rsid w:val="00032539"/>
    <w:rsid w:val="000357ED"/>
    <w:rsid w:val="000361BA"/>
    <w:rsid w:val="00041BCA"/>
    <w:rsid w:val="000440F1"/>
    <w:rsid w:val="0004411E"/>
    <w:rsid w:val="000451B9"/>
    <w:rsid w:val="00047185"/>
    <w:rsid w:val="00053E51"/>
    <w:rsid w:val="00054BA5"/>
    <w:rsid w:val="000569E1"/>
    <w:rsid w:val="00056FE3"/>
    <w:rsid w:val="00060533"/>
    <w:rsid w:val="00060818"/>
    <w:rsid w:val="00060D4D"/>
    <w:rsid w:val="00061476"/>
    <w:rsid w:val="000636D0"/>
    <w:rsid w:val="000663EC"/>
    <w:rsid w:val="00066B9D"/>
    <w:rsid w:val="00067345"/>
    <w:rsid w:val="00070254"/>
    <w:rsid w:val="000707C7"/>
    <w:rsid w:val="0007217C"/>
    <w:rsid w:val="00073293"/>
    <w:rsid w:val="000732E1"/>
    <w:rsid w:val="00073F04"/>
    <w:rsid w:val="0007440F"/>
    <w:rsid w:val="00074647"/>
    <w:rsid w:val="00080AB6"/>
    <w:rsid w:val="00081DB0"/>
    <w:rsid w:val="00082621"/>
    <w:rsid w:val="0008338D"/>
    <w:rsid w:val="00083DAC"/>
    <w:rsid w:val="00084D5B"/>
    <w:rsid w:val="0008693F"/>
    <w:rsid w:val="00093F4E"/>
    <w:rsid w:val="0009552F"/>
    <w:rsid w:val="000961C3"/>
    <w:rsid w:val="000969F9"/>
    <w:rsid w:val="000A0DE8"/>
    <w:rsid w:val="000A2FF4"/>
    <w:rsid w:val="000A3C56"/>
    <w:rsid w:val="000A42C7"/>
    <w:rsid w:val="000A4D01"/>
    <w:rsid w:val="000A6370"/>
    <w:rsid w:val="000A7C53"/>
    <w:rsid w:val="000B0FAB"/>
    <w:rsid w:val="000B23D1"/>
    <w:rsid w:val="000B2EDE"/>
    <w:rsid w:val="000B4FF5"/>
    <w:rsid w:val="000B67FB"/>
    <w:rsid w:val="000C4D32"/>
    <w:rsid w:val="000C55F2"/>
    <w:rsid w:val="000C6696"/>
    <w:rsid w:val="000C6D1A"/>
    <w:rsid w:val="000D0357"/>
    <w:rsid w:val="000D2C5C"/>
    <w:rsid w:val="000D324B"/>
    <w:rsid w:val="000D38DE"/>
    <w:rsid w:val="000D6C20"/>
    <w:rsid w:val="000D7629"/>
    <w:rsid w:val="000D7DE3"/>
    <w:rsid w:val="000E1EB8"/>
    <w:rsid w:val="000E22AB"/>
    <w:rsid w:val="000E2CE6"/>
    <w:rsid w:val="000E2FEC"/>
    <w:rsid w:val="000E315E"/>
    <w:rsid w:val="000E39B6"/>
    <w:rsid w:val="000E4AE0"/>
    <w:rsid w:val="000F05ED"/>
    <w:rsid w:val="000F0785"/>
    <w:rsid w:val="000F0E1F"/>
    <w:rsid w:val="000F28D0"/>
    <w:rsid w:val="000F3286"/>
    <w:rsid w:val="00102A88"/>
    <w:rsid w:val="0010488D"/>
    <w:rsid w:val="00104FF0"/>
    <w:rsid w:val="00106AEA"/>
    <w:rsid w:val="001111C2"/>
    <w:rsid w:val="001114DD"/>
    <w:rsid w:val="001131D9"/>
    <w:rsid w:val="00113AE7"/>
    <w:rsid w:val="00113E66"/>
    <w:rsid w:val="00115952"/>
    <w:rsid w:val="00115FBA"/>
    <w:rsid w:val="001168CD"/>
    <w:rsid w:val="0011747B"/>
    <w:rsid w:val="00121A91"/>
    <w:rsid w:val="001223E6"/>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17AF"/>
    <w:rsid w:val="001651C8"/>
    <w:rsid w:val="00166ADF"/>
    <w:rsid w:val="00170F59"/>
    <w:rsid w:val="00173037"/>
    <w:rsid w:val="00175B1D"/>
    <w:rsid w:val="0017659C"/>
    <w:rsid w:val="0018100A"/>
    <w:rsid w:val="00181DD1"/>
    <w:rsid w:val="00183601"/>
    <w:rsid w:val="00183FDC"/>
    <w:rsid w:val="001860E7"/>
    <w:rsid w:val="00186AEB"/>
    <w:rsid w:val="001870CA"/>
    <w:rsid w:val="001870D4"/>
    <w:rsid w:val="00187632"/>
    <w:rsid w:val="00190A38"/>
    <w:rsid w:val="00192462"/>
    <w:rsid w:val="0019272A"/>
    <w:rsid w:val="00196447"/>
    <w:rsid w:val="001967C2"/>
    <w:rsid w:val="00196A84"/>
    <w:rsid w:val="001A169F"/>
    <w:rsid w:val="001A216E"/>
    <w:rsid w:val="001A382D"/>
    <w:rsid w:val="001A3A89"/>
    <w:rsid w:val="001A6CEF"/>
    <w:rsid w:val="001A6F4D"/>
    <w:rsid w:val="001B007E"/>
    <w:rsid w:val="001B1884"/>
    <w:rsid w:val="001B78F5"/>
    <w:rsid w:val="001B7B8D"/>
    <w:rsid w:val="001B7C3A"/>
    <w:rsid w:val="001C1E4A"/>
    <w:rsid w:val="001C3B35"/>
    <w:rsid w:val="001C5230"/>
    <w:rsid w:val="001C5D4B"/>
    <w:rsid w:val="001C7E7F"/>
    <w:rsid w:val="001D0237"/>
    <w:rsid w:val="001D0881"/>
    <w:rsid w:val="001D2DD5"/>
    <w:rsid w:val="001D731A"/>
    <w:rsid w:val="001D76A6"/>
    <w:rsid w:val="001E0674"/>
    <w:rsid w:val="001E6385"/>
    <w:rsid w:val="001E6975"/>
    <w:rsid w:val="001E7AFB"/>
    <w:rsid w:val="001F04FB"/>
    <w:rsid w:val="001F0569"/>
    <w:rsid w:val="001F2B0F"/>
    <w:rsid w:val="00203F61"/>
    <w:rsid w:val="00204DD0"/>
    <w:rsid w:val="002061AE"/>
    <w:rsid w:val="00206998"/>
    <w:rsid w:val="00210588"/>
    <w:rsid w:val="00211F01"/>
    <w:rsid w:val="00212322"/>
    <w:rsid w:val="002133D6"/>
    <w:rsid w:val="00213705"/>
    <w:rsid w:val="002137E8"/>
    <w:rsid w:val="00214AA4"/>
    <w:rsid w:val="00215AC8"/>
    <w:rsid w:val="00221EA4"/>
    <w:rsid w:val="00222460"/>
    <w:rsid w:val="00222EDF"/>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85F"/>
    <w:rsid w:val="00262AA4"/>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900AB"/>
    <w:rsid w:val="00291B6B"/>
    <w:rsid w:val="00292091"/>
    <w:rsid w:val="00292BAB"/>
    <w:rsid w:val="00292C18"/>
    <w:rsid w:val="00295CBE"/>
    <w:rsid w:val="00296119"/>
    <w:rsid w:val="002972E5"/>
    <w:rsid w:val="002A1131"/>
    <w:rsid w:val="002A1487"/>
    <w:rsid w:val="002A1529"/>
    <w:rsid w:val="002A2220"/>
    <w:rsid w:val="002A545F"/>
    <w:rsid w:val="002B1954"/>
    <w:rsid w:val="002B1F9A"/>
    <w:rsid w:val="002B48EA"/>
    <w:rsid w:val="002B4C29"/>
    <w:rsid w:val="002B504D"/>
    <w:rsid w:val="002B5087"/>
    <w:rsid w:val="002B50A9"/>
    <w:rsid w:val="002B5912"/>
    <w:rsid w:val="002B7357"/>
    <w:rsid w:val="002B7889"/>
    <w:rsid w:val="002C1F85"/>
    <w:rsid w:val="002C2C94"/>
    <w:rsid w:val="002C305C"/>
    <w:rsid w:val="002C391C"/>
    <w:rsid w:val="002C510D"/>
    <w:rsid w:val="002C6F14"/>
    <w:rsid w:val="002C760D"/>
    <w:rsid w:val="002D0BE9"/>
    <w:rsid w:val="002D151B"/>
    <w:rsid w:val="002D36DF"/>
    <w:rsid w:val="002D552E"/>
    <w:rsid w:val="002E15A3"/>
    <w:rsid w:val="002E1BD5"/>
    <w:rsid w:val="002E23D4"/>
    <w:rsid w:val="002E5762"/>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0B69"/>
    <w:rsid w:val="00315486"/>
    <w:rsid w:val="00315B62"/>
    <w:rsid w:val="00323415"/>
    <w:rsid w:val="00323A98"/>
    <w:rsid w:val="00323C19"/>
    <w:rsid w:val="00326335"/>
    <w:rsid w:val="00327090"/>
    <w:rsid w:val="00327B02"/>
    <w:rsid w:val="00327B0D"/>
    <w:rsid w:val="00332A63"/>
    <w:rsid w:val="003334EA"/>
    <w:rsid w:val="00334286"/>
    <w:rsid w:val="00335199"/>
    <w:rsid w:val="0033626A"/>
    <w:rsid w:val="00336755"/>
    <w:rsid w:val="00340DE5"/>
    <w:rsid w:val="00347B82"/>
    <w:rsid w:val="003501D9"/>
    <w:rsid w:val="003504E2"/>
    <w:rsid w:val="00350B5A"/>
    <w:rsid w:val="0035196E"/>
    <w:rsid w:val="003530E5"/>
    <w:rsid w:val="003555C0"/>
    <w:rsid w:val="00355910"/>
    <w:rsid w:val="00355F42"/>
    <w:rsid w:val="0035617C"/>
    <w:rsid w:val="0035643D"/>
    <w:rsid w:val="0036152C"/>
    <w:rsid w:val="00362A15"/>
    <w:rsid w:val="00366690"/>
    <w:rsid w:val="00367084"/>
    <w:rsid w:val="00367CE5"/>
    <w:rsid w:val="00373139"/>
    <w:rsid w:val="00373DF8"/>
    <w:rsid w:val="00381CFB"/>
    <w:rsid w:val="003838D6"/>
    <w:rsid w:val="003847AB"/>
    <w:rsid w:val="0039013E"/>
    <w:rsid w:val="00391CB8"/>
    <w:rsid w:val="0039347D"/>
    <w:rsid w:val="00395911"/>
    <w:rsid w:val="003968C2"/>
    <w:rsid w:val="003A0148"/>
    <w:rsid w:val="003A0A4A"/>
    <w:rsid w:val="003A0E0F"/>
    <w:rsid w:val="003A1F0E"/>
    <w:rsid w:val="003A309F"/>
    <w:rsid w:val="003A43BA"/>
    <w:rsid w:val="003A4F32"/>
    <w:rsid w:val="003A6B4F"/>
    <w:rsid w:val="003B44C1"/>
    <w:rsid w:val="003B51A0"/>
    <w:rsid w:val="003C1F36"/>
    <w:rsid w:val="003C51E7"/>
    <w:rsid w:val="003C5AB3"/>
    <w:rsid w:val="003D2626"/>
    <w:rsid w:val="003D2B1B"/>
    <w:rsid w:val="003D4613"/>
    <w:rsid w:val="003D5561"/>
    <w:rsid w:val="003D6E7B"/>
    <w:rsid w:val="003E1D07"/>
    <w:rsid w:val="003E1F5E"/>
    <w:rsid w:val="003E2F63"/>
    <w:rsid w:val="003E332B"/>
    <w:rsid w:val="003E3440"/>
    <w:rsid w:val="003E34D5"/>
    <w:rsid w:val="003F320A"/>
    <w:rsid w:val="003F5147"/>
    <w:rsid w:val="003F5566"/>
    <w:rsid w:val="003F639E"/>
    <w:rsid w:val="00400523"/>
    <w:rsid w:val="0040146A"/>
    <w:rsid w:val="0040188C"/>
    <w:rsid w:val="00402BF8"/>
    <w:rsid w:val="004055AE"/>
    <w:rsid w:val="00405758"/>
    <w:rsid w:val="00405EC4"/>
    <w:rsid w:val="00410D90"/>
    <w:rsid w:val="00411052"/>
    <w:rsid w:val="00411D52"/>
    <w:rsid w:val="00411F2B"/>
    <w:rsid w:val="004166E2"/>
    <w:rsid w:val="00420424"/>
    <w:rsid w:val="004204BF"/>
    <w:rsid w:val="00420D49"/>
    <w:rsid w:val="0042446E"/>
    <w:rsid w:val="00425605"/>
    <w:rsid w:val="00425D08"/>
    <w:rsid w:val="00432789"/>
    <w:rsid w:val="00432B36"/>
    <w:rsid w:val="004333D4"/>
    <w:rsid w:val="004334D3"/>
    <w:rsid w:val="00433AD6"/>
    <w:rsid w:val="00434846"/>
    <w:rsid w:val="004351DA"/>
    <w:rsid w:val="0043670B"/>
    <w:rsid w:val="004400D8"/>
    <w:rsid w:val="00443097"/>
    <w:rsid w:val="00443CD2"/>
    <w:rsid w:val="00444016"/>
    <w:rsid w:val="004443C8"/>
    <w:rsid w:val="004456F8"/>
    <w:rsid w:val="00446139"/>
    <w:rsid w:val="004465DB"/>
    <w:rsid w:val="00450B49"/>
    <w:rsid w:val="0045106A"/>
    <w:rsid w:val="0045708C"/>
    <w:rsid w:val="004626F7"/>
    <w:rsid w:val="004644A7"/>
    <w:rsid w:val="0046533E"/>
    <w:rsid w:val="00465C3C"/>
    <w:rsid w:val="00466BC9"/>
    <w:rsid w:val="004675DF"/>
    <w:rsid w:val="00470347"/>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31B2"/>
    <w:rsid w:val="004A4B69"/>
    <w:rsid w:val="004A5AA7"/>
    <w:rsid w:val="004B0398"/>
    <w:rsid w:val="004B0AE5"/>
    <w:rsid w:val="004B0B1D"/>
    <w:rsid w:val="004B1509"/>
    <w:rsid w:val="004B3EE5"/>
    <w:rsid w:val="004B42E1"/>
    <w:rsid w:val="004B4644"/>
    <w:rsid w:val="004B56D0"/>
    <w:rsid w:val="004C0408"/>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16CF"/>
    <w:rsid w:val="004F39C0"/>
    <w:rsid w:val="004F4661"/>
    <w:rsid w:val="004F55B5"/>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25A1"/>
    <w:rsid w:val="005332A5"/>
    <w:rsid w:val="0053426E"/>
    <w:rsid w:val="005376FC"/>
    <w:rsid w:val="00537F52"/>
    <w:rsid w:val="005470B5"/>
    <w:rsid w:val="005502D0"/>
    <w:rsid w:val="00550D50"/>
    <w:rsid w:val="00551B7D"/>
    <w:rsid w:val="00552F29"/>
    <w:rsid w:val="00553017"/>
    <w:rsid w:val="00553FC7"/>
    <w:rsid w:val="00555C71"/>
    <w:rsid w:val="005564F2"/>
    <w:rsid w:val="00560481"/>
    <w:rsid w:val="00560CE4"/>
    <w:rsid w:val="005619A2"/>
    <w:rsid w:val="0056461E"/>
    <w:rsid w:val="0056757F"/>
    <w:rsid w:val="005707B9"/>
    <w:rsid w:val="00571AE2"/>
    <w:rsid w:val="00571CB5"/>
    <w:rsid w:val="00571F88"/>
    <w:rsid w:val="005754F6"/>
    <w:rsid w:val="00576523"/>
    <w:rsid w:val="005810C2"/>
    <w:rsid w:val="005816DE"/>
    <w:rsid w:val="00581B30"/>
    <w:rsid w:val="00581EF6"/>
    <w:rsid w:val="00582916"/>
    <w:rsid w:val="0058749D"/>
    <w:rsid w:val="0058797E"/>
    <w:rsid w:val="00587B39"/>
    <w:rsid w:val="00591EE5"/>
    <w:rsid w:val="005929F2"/>
    <w:rsid w:val="005967CA"/>
    <w:rsid w:val="005A0413"/>
    <w:rsid w:val="005A0470"/>
    <w:rsid w:val="005A1034"/>
    <w:rsid w:val="005A1260"/>
    <w:rsid w:val="005A17DC"/>
    <w:rsid w:val="005A38C8"/>
    <w:rsid w:val="005A5610"/>
    <w:rsid w:val="005A57FD"/>
    <w:rsid w:val="005A58FF"/>
    <w:rsid w:val="005A6192"/>
    <w:rsid w:val="005A77F2"/>
    <w:rsid w:val="005B15E8"/>
    <w:rsid w:val="005B423A"/>
    <w:rsid w:val="005C1125"/>
    <w:rsid w:val="005C2C22"/>
    <w:rsid w:val="005C3205"/>
    <w:rsid w:val="005C5C71"/>
    <w:rsid w:val="005C5E94"/>
    <w:rsid w:val="005C639B"/>
    <w:rsid w:val="005C6794"/>
    <w:rsid w:val="005D021F"/>
    <w:rsid w:val="005D3119"/>
    <w:rsid w:val="005E05A1"/>
    <w:rsid w:val="005E2B66"/>
    <w:rsid w:val="005E3B43"/>
    <w:rsid w:val="005E4D0E"/>
    <w:rsid w:val="005E69EC"/>
    <w:rsid w:val="005E7E9D"/>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3E19"/>
    <w:rsid w:val="00635199"/>
    <w:rsid w:val="006376AA"/>
    <w:rsid w:val="00640333"/>
    <w:rsid w:val="00640B2E"/>
    <w:rsid w:val="0064132D"/>
    <w:rsid w:val="006434EC"/>
    <w:rsid w:val="00644408"/>
    <w:rsid w:val="00644A0A"/>
    <w:rsid w:val="00650D42"/>
    <w:rsid w:val="00651375"/>
    <w:rsid w:val="00652E9A"/>
    <w:rsid w:val="00653E21"/>
    <w:rsid w:val="0065643E"/>
    <w:rsid w:val="00657CD1"/>
    <w:rsid w:val="0066353E"/>
    <w:rsid w:val="00664627"/>
    <w:rsid w:val="00665749"/>
    <w:rsid w:val="00667F08"/>
    <w:rsid w:val="0067116F"/>
    <w:rsid w:val="00671A9C"/>
    <w:rsid w:val="00671C73"/>
    <w:rsid w:val="00673320"/>
    <w:rsid w:val="0067505B"/>
    <w:rsid w:val="006768AF"/>
    <w:rsid w:val="0068029D"/>
    <w:rsid w:val="00681725"/>
    <w:rsid w:val="0068465B"/>
    <w:rsid w:val="00686820"/>
    <w:rsid w:val="00686ACE"/>
    <w:rsid w:val="006879FA"/>
    <w:rsid w:val="00691B89"/>
    <w:rsid w:val="00692D53"/>
    <w:rsid w:val="006955C4"/>
    <w:rsid w:val="00695B97"/>
    <w:rsid w:val="00696589"/>
    <w:rsid w:val="006A0197"/>
    <w:rsid w:val="006A14EF"/>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2C55"/>
    <w:rsid w:val="006D38C3"/>
    <w:rsid w:val="006D4A85"/>
    <w:rsid w:val="006D569A"/>
    <w:rsid w:val="006D73DF"/>
    <w:rsid w:val="006E00F5"/>
    <w:rsid w:val="006E0193"/>
    <w:rsid w:val="006E1631"/>
    <w:rsid w:val="006E2F9E"/>
    <w:rsid w:val="006E4532"/>
    <w:rsid w:val="006E4F32"/>
    <w:rsid w:val="006E5E50"/>
    <w:rsid w:val="006E636D"/>
    <w:rsid w:val="006E741C"/>
    <w:rsid w:val="006F0C19"/>
    <w:rsid w:val="006F473A"/>
    <w:rsid w:val="006F6E2C"/>
    <w:rsid w:val="006F7144"/>
    <w:rsid w:val="006F7D44"/>
    <w:rsid w:val="00700EF6"/>
    <w:rsid w:val="0070170F"/>
    <w:rsid w:val="0070244A"/>
    <w:rsid w:val="00706F36"/>
    <w:rsid w:val="0070756C"/>
    <w:rsid w:val="007075C0"/>
    <w:rsid w:val="0071040F"/>
    <w:rsid w:val="00710489"/>
    <w:rsid w:val="00710534"/>
    <w:rsid w:val="00710D29"/>
    <w:rsid w:val="00710FE1"/>
    <w:rsid w:val="00711A87"/>
    <w:rsid w:val="00714020"/>
    <w:rsid w:val="00715AB3"/>
    <w:rsid w:val="00715AC9"/>
    <w:rsid w:val="0071719E"/>
    <w:rsid w:val="007208ED"/>
    <w:rsid w:val="007235FE"/>
    <w:rsid w:val="00723FE9"/>
    <w:rsid w:val="00733A88"/>
    <w:rsid w:val="0073482B"/>
    <w:rsid w:val="00736D9D"/>
    <w:rsid w:val="00741A30"/>
    <w:rsid w:val="00745EEB"/>
    <w:rsid w:val="007475B3"/>
    <w:rsid w:val="00747A86"/>
    <w:rsid w:val="00751C89"/>
    <w:rsid w:val="007537E6"/>
    <w:rsid w:val="00756437"/>
    <w:rsid w:val="00756B1E"/>
    <w:rsid w:val="00756E69"/>
    <w:rsid w:val="0076033E"/>
    <w:rsid w:val="0076433F"/>
    <w:rsid w:val="00765258"/>
    <w:rsid w:val="00765E3F"/>
    <w:rsid w:val="007673BE"/>
    <w:rsid w:val="007673E3"/>
    <w:rsid w:val="00771417"/>
    <w:rsid w:val="007727C8"/>
    <w:rsid w:val="00774D42"/>
    <w:rsid w:val="0077524A"/>
    <w:rsid w:val="00775E39"/>
    <w:rsid w:val="007768AC"/>
    <w:rsid w:val="007805B4"/>
    <w:rsid w:val="007839E9"/>
    <w:rsid w:val="00783D75"/>
    <w:rsid w:val="0079434A"/>
    <w:rsid w:val="0079449F"/>
    <w:rsid w:val="007A026E"/>
    <w:rsid w:val="007A2DA7"/>
    <w:rsid w:val="007A3672"/>
    <w:rsid w:val="007A5A1F"/>
    <w:rsid w:val="007A77B2"/>
    <w:rsid w:val="007A7EA0"/>
    <w:rsid w:val="007B0F55"/>
    <w:rsid w:val="007B1284"/>
    <w:rsid w:val="007B40BF"/>
    <w:rsid w:val="007B5CD3"/>
    <w:rsid w:val="007B7ADA"/>
    <w:rsid w:val="007B7EC2"/>
    <w:rsid w:val="007C09F0"/>
    <w:rsid w:val="007C0E86"/>
    <w:rsid w:val="007C4236"/>
    <w:rsid w:val="007C5583"/>
    <w:rsid w:val="007C65CC"/>
    <w:rsid w:val="007D221C"/>
    <w:rsid w:val="007D4437"/>
    <w:rsid w:val="007D5F70"/>
    <w:rsid w:val="007E4FD0"/>
    <w:rsid w:val="007E538F"/>
    <w:rsid w:val="007E7C6A"/>
    <w:rsid w:val="007F02F9"/>
    <w:rsid w:val="007F04BD"/>
    <w:rsid w:val="007F20F8"/>
    <w:rsid w:val="007F2EBD"/>
    <w:rsid w:val="007F31AE"/>
    <w:rsid w:val="007F3340"/>
    <w:rsid w:val="007F59E6"/>
    <w:rsid w:val="007F640F"/>
    <w:rsid w:val="007F7B53"/>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0D07"/>
    <w:rsid w:val="00821EF6"/>
    <w:rsid w:val="00830E6C"/>
    <w:rsid w:val="008328AA"/>
    <w:rsid w:val="008330E4"/>
    <w:rsid w:val="00834270"/>
    <w:rsid w:val="00834FCB"/>
    <w:rsid w:val="00835E0A"/>
    <w:rsid w:val="00836D49"/>
    <w:rsid w:val="00837089"/>
    <w:rsid w:val="00841E51"/>
    <w:rsid w:val="00842EF9"/>
    <w:rsid w:val="00843ADF"/>
    <w:rsid w:val="00843BFE"/>
    <w:rsid w:val="0084437F"/>
    <w:rsid w:val="00844415"/>
    <w:rsid w:val="00846187"/>
    <w:rsid w:val="00851A7B"/>
    <w:rsid w:val="00852342"/>
    <w:rsid w:val="008535BD"/>
    <w:rsid w:val="00855CD0"/>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35F1"/>
    <w:rsid w:val="008B44EA"/>
    <w:rsid w:val="008B5728"/>
    <w:rsid w:val="008B5B2C"/>
    <w:rsid w:val="008B7CA3"/>
    <w:rsid w:val="008C1E4E"/>
    <w:rsid w:val="008C5870"/>
    <w:rsid w:val="008C6831"/>
    <w:rsid w:val="008C7041"/>
    <w:rsid w:val="008D1608"/>
    <w:rsid w:val="008D1CD3"/>
    <w:rsid w:val="008D2DC9"/>
    <w:rsid w:val="008D3580"/>
    <w:rsid w:val="008D3AB3"/>
    <w:rsid w:val="008D506A"/>
    <w:rsid w:val="008D6BC6"/>
    <w:rsid w:val="008E0E2B"/>
    <w:rsid w:val="008E2397"/>
    <w:rsid w:val="008E3F95"/>
    <w:rsid w:val="008E3FAA"/>
    <w:rsid w:val="008E4AD7"/>
    <w:rsid w:val="008E6091"/>
    <w:rsid w:val="008F012D"/>
    <w:rsid w:val="008F05E1"/>
    <w:rsid w:val="008F1680"/>
    <w:rsid w:val="0090076E"/>
    <w:rsid w:val="009022D7"/>
    <w:rsid w:val="00902B03"/>
    <w:rsid w:val="00905331"/>
    <w:rsid w:val="00906412"/>
    <w:rsid w:val="0091060D"/>
    <w:rsid w:val="0091299C"/>
    <w:rsid w:val="009152EC"/>
    <w:rsid w:val="00915BA6"/>
    <w:rsid w:val="00916EC7"/>
    <w:rsid w:val="00917C30"/>
    <w:rsid w:val="00920D2D"/>
    <w:rsid w:val="00926006"/>
    <w:rsid w:val="009326B2"/>
    <w:rsid w:val="0093291B"/>
    <w:rsid w:val="00932D97"/>
    <w:rsid w:val="00933039"/>
    <w:rsid w:val="0093345F"/>
    <w:rsid w:val="00933B4E"/>
    <w:rsid w:val="009342D7"/>
    <w:rsid w:val="009364C8"/>
    <w:rsid w:val="0093758D"/>
    <w:rsid w:val="00937BA7"/>
    <w:rsid w:val="00940760"/>
    <w:rsid w:val="009417EA"/>
    <w:rsid w:val="00941C8F"/>
    <w:rsid w:val="009423B0"/>
    <w:rsid w:val="00942FF8"/>
    <w:rsid w:val="00944060"/>
    <w:rsid w:val="009470B1"/>
    <w:rsid w:val="009472BF"/>
    <w:rsid w:val="009505D3"/>
    <w:rsid w:val="00951191"/>
    <w:rsid w:val="00951507"/>
    <w:rsid w:val="00951705"/>
    <w:rsid w:val="009517CF"/>
    <w:rsid w:val="00952064"/>
    <w:rsid w:val="00952B06"/>
    <w:rsid w:val="00954A4E"/>
    <w:rsid w:val="00956288"/>
    <w:rsid w:val="00956422"/>
    <w:rsid w:val="00956865"/>
    <w:rsid w:val="00957C04"/>
    <w:rsid w:val="00961074"/>
    <w:rsid w:val="0096279D"/>
    <w:rsid w:val="009662C4"/>
    <w:rsid w:val="009701BE"/>
    <w:rsid w:val="009709AB"/>
    <w:rsid w:val="009715F2"/>
    <w:rsid w:val="00973C69"/>
    <w:rsid w:val="009741F7"/>
    <w:rsid w:val="00976A72"/>
    <w:rsid w:val="00977095"/>
    <w:rsid w:val="0098187C"/>
    <w:rsid w:val="00982B3B"/>
    <w:rsid w:val="009841C6"/>
    <w:rsid w:val="00985BA9"/>
    <w:rsid w:val="009908A2"/>
    <w:rsid w:val="0099189B"/>
    <w:rsid w:val="0099270D"/>
    <w:rsid w:val="00993231"/>
    <w:rsid w:val="00993504"/>
    <w:rsid w:val="00994FF6"/>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B509E"/>
    <w:rsid w:val="009B78E7"/>
    <w:rsid w:val="009C0BF2"/>
    <w:rsid w:val="009C0E55"/>
    <w:rsid w:val="009C26A4"/>
    <w:rsid w:val="009C43ED"/>
    <w:rsid w:val="009C7157"/>
    <w:rsid w:val="009C76C5"/>
    <w:rsid w:val="009D0193"/>
    <w:rsid w:val="009D0E37"/>
    <w:rsid w:val="009D1105"/>
    <w:rsid w:val="009D161F"/>
    <w:rsid w:val="009D597C"/>
    <w:rsid w:val="009D6DBB"/>
    <w:rsid w:val="009E0257"/>
    <w:rsid w:val="009E06F5"/>
    <w:rsid w:val="009E29F9"/>
    <w:rsid w:val="009E4502"/>
    <w:rsid w:val="009E5A39"/>
    <w:rsid w:val="009E5C2D"/>
    <w:rsid w:val="009E7120"/>
    <w:rsid w:val="009E728B"/>
    <w:rsid w:val="009E738E"/>
    <w:rsid w:val="009F13CD"/>
    <w:rsid w:val="00A0010C"/>
    <w:rsid w:val="00A020EE"/>
    <w:rsid w:val="00A03249"/>
    <w:rsid w:val="00A04D53"/>
    <w:rsid w:val="00A05040"/>
    <w:rsid w:val="00A10A19"/>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27B80"/>
    <w:rsid w:val="00A31B7C"/>
    <w:rsid w:val="00A32610"/>
    <w:rsid w:val="00A3385A"/>
    <w:rsid w:val="00A338F1"/>
    <w:rsid w:val="00A33A35"/>
    <w:rsid w:val="00A3479B"/>
    <w:rsid w:val="00A36223"/>
    <w:rsid w:val="00A36966"/>
    <w:rsid w:val="00A41057"/>
    <w:rsid w:val="00A41E46"/>
    <w:rsid w:val="00A501C3"/>
    <w:rsid w:val="00A5058F"/>
    <w:rsid w:val="00A517A0"/>
    <w:rsid w:val="00A546FB"/>
    <w:rsid w:val="00A5477D"/>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23FF"/>
    <w:rsid w:val="00A95CA5"/>
    <w:rsid w:val="00A9663C"/>
    <w:rsid w:val="00A975C2"/>
    <w:rsid w:val="00AA12C4"/>
    <w:rsid w:val="00AA423F"/>
    <w:rsid w:val="00AA6641"/>
    <w:rsid w:val="00AA6879"/>
    <w:rsid w:val="00AB509E"/>
    <w:rsid w:val="00AB51EF"/>
    <w:rsid w:val="00AB587B"/>
    <w:rsid w:val="00AB641A"/>
    <w:rsid w:val="00AC15BF"/>
    <w:rsid w:val="00AC1D62"/>
    <w:rsid w:val="00AC25E6"/>
    <w:rsid w:val="00AC2DB7"/>
    <w:rsid w:val="00AC2FE6"/>
    <w:rsid w:val="00AC47F9"/>
    <w:rsid w:val="00AC51CC"/>
    <w:rsid w:val="00AD2751"/>
    <w:rsid w:val="00AD502E"/>
    <w:rsid w:val="00AD606E"/>
    <w:rsid w:val="00AE000A"/>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3B90"/>
    <w:rsid w:val="00B05D7B"/>
    <w:rsid w:val="00B07896"/>
    <w:rsid w:val="00B10B1D"/>
    <w:rsid w:val="00B148A8"/>
    <w:rsid w:val="00B2250C"/>
    <w:rsid w:val="00B2377B"/>
    <w:rsid w:val="00B23F1F"/>
    <w:rsid w:val="00B25CFB"/>
    <w:rsid w:val="00B26523"/>
    <w:rsid w:val="00B279E4"/>
    <w:rsid w:val="00B33862"/>
    <w:rsid w:val="00B34C1F"/>
    <w:rsid w:val="00B36EDE"/>
    <w:rsid w:val="00B36F67"/>
    <w:rsid w:val="00B36FB9"/>
    <w:rsid w:val="00B4101A"/>
    <w:rsid w:val="00B41435"/>
    <w:rsid w:val="00B42EF4"/>
    <w:rsid w:val="00B43183"/>
    <w:rsid w:val="00B43E8B"/>
    <w:rsid w:val="00B44088"/>
    <w:rsid w:val="00B45AC1"/>
    <w:rsid w:val="00B464C5"/>
    <w:rsid w:val="00B50026"/>
    <w:rsid w:val="00B50E97"/>
    <w:rsid w:val="00B542B4"/>
    <w:rsid w:val="00B57585"/>
    <w:rsid w:val="00B60AB7"/>
    <w:rsid w:val="00B612DE"/>
    <w:rsid w:val="00B6139E"/>
    <w:rsid w:val="00B62556"/>
    <w:rsid w:val="00B64F2F"/>
    <w:rsid w:val="00B65F15"/>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964EE"/>
    <w:rsid w:val="00BA2CF0"/>
    <w:rsid w:val="00BA4CE1"/>
    <w:rsid w:val="00BA4DEB"/>
    <w:rsid w:val="00BA4E9A"/>
    <w:rsid w:val="00BA5546"/>
    <w:rsid w:val="00BA7D53"/>
    <w:rsid w:val="00BB093F"/>
    <w:rsid w:val="00BB1702"/>
    <w:rsid w:val="00BB3CCD"/>
    <w:rsid w:val="00BB4B3A"/>
    <w:rsid w:val="00BB4D93"/>
    <w:rsid w:val="00BB521A"/>
    <w:rsid w:val="00BB678F"/>
    <w:rsid w:val="00BB7813"/>
    <w:rsid w:val="00BC1113"/>
    <w:rsid w:val="00BC1E02"/>
    <w:rsid w:val="00BC3247"/>
    <w:rsid w:val="00BC399D"/>
    <w:rsid w:val="00BC463C"/>
    <w:rsid w:val="00BC6AA3"/>
    <w:rsid w:val="00BD0AA6"/>
    <w:rsid w:val="00BD2424"/>
    <w:rsid w:val="00BD35B5"/>
    <w:rsid w:val="00BD39DE"/>
    <w:rsid w:val="00BD3D35"/>
    <w:rsid w:val="00BD4097"/>
    <w:rsid w:val="00BD4D28"/>
    <w:rsid w:val="00BD6207"/>
    <w:rsid w:val="00BD68BD"/>
    <w:rsid w:val="00BE0C74"/>
    <w:rsid w:val="00BE6EC6"/>
    <w:rsid w:val="00BF0434"/>
    <w:rsid w:val="00BF3916"/>
    <w:rsid w:val="00BF3A88"/>
    <w:rsid w:val="00BF3B88"/>
    <w:rsid w:val="00BF4C47"/>
    <w:rsid w:val="00BF77FD"/>
    <w:rsid w:val="00C00C24"/>
    <w:rsid w:val="00C0199A"/>
    <w:rsid w:val="00C048A4"/>
    <w:rsid w:val="00C06D4D"/>
    <w:rsid w:val="00C10648"/>
    <w:rsid w:val="00C1293D"/>
    <w:rsid w:val="00C133C3"/>
    <w:rsid w:val="00C134C4"/>
    <w:rsid w:val="00C13EAE"/>
    <w:rsid w:val="00C14826"/>
    <w:rsid w:val="00C16163"/>
    <w:rsid w:val="00C16852"/>
    <w:rsid w:val="00C16E39"/>
    <w:rsid w:val="00C17381"/>
    <w:rsid w:val="00C21D75"/>
    <w:rsid w:val="00C23BA6"/>
    <w:rsid w:val="00C262A7"/>
    <w:rsid w:val="00C309AD"/>
    <w:rsid w:val="00C311C6"/>
    <w:rsid w:val="00C327C0"/>
    <w:rsid w:val="00C32EA3"/>
    <w:rsid w:val="00C3518E"/>
    <w:rsid w:val="00C3582B"/>
    <w:rsid w:val="00C3598C"/>
    <w:rsid w:val="00C35D06"/>
    <w:rsid w:val="00C426B8"/>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61FA"/>
    <w:rsid w:val="00C577F5"/>
    <w:rsid w:val="00C623DC"/>
    <w:rsid w:val="00C625A2"/>
    <w:rsid w:val="00C64740"/>
    <w:rsid w:val="00C64C7B"/>
    <w:rsid w:val="00C65B08"/>
    <w:rsid w:val="00C67A28"/>
    <w:rsid w:val="00C70380"/>
    <w:rsid w:val="00C703BC"/>
    <w:rsid w:val="00C71DBB"/>
    <w:rsid w:val="00C75C40"/>
    <w:rsid w:val="00C75E53"/>
    <w:rsid w:val="00C75FF4"/>
    <w:rsid w:val="00C76559"/>
    <w:rsid w:val="00C77718"/>
    <w:rsid w:val="00C84BE3"/>
    <w:rsid w:val="00C93E54"/>
    <w:rsid w:val="00C9524D"/>
    <w:rsid w:val="00C96B3A"/>
    <w:rsid w:val="00C96B7E"/>
    <w:rsid w:val="00C975F9"/>
    <w:rsid w:val="00C97758"/>
    <w:rsid w:val="00CA1583"/>
    <w:rsid w:val="00CA1D0F"/>
    <w:rsid w:val="00CA3B4D"/>
    <w:rsid w:val="00CA62B4"/>
    <w:rsid w:val="00CB17C2"/>
    <w:rsid w:val="00CB51E4"/>
    <w:rsid w:val="00CB628C"/>
    <w:rsid w:val="00CB65E8"/>
    <w:rsid w:val="00CB7C19"/>
    <w:rsid w:val="00CC0ED5"/>
    <w:rsid w:val="00CC18FD"/>
    <w:rsid w:val="00CC4374"/>
    <w:rsid w:val="00CC562C"/>
    <w:rsid w:val="00CC5D64"/>
    <w:rsid w:val="00CC65AC"/>
    <w:rsid w:val="00CC6F6E"/>
    <w:rsid w:val="00CD15A4"/>
    <w:rsid w:val="00CD1644"/>
    <w:rsid w:val="00CD49B5"/>
    <w:rsid w:val="00CD555F"/>
    <w:rsid w:val="00CD716F"/>
    <w:rsid w:val="00CD7A64"/>
    <w:rsid w:val="00CE039B"/>
    <w:rsid w:val="00CE108A"/>
    <w:rsid w:val="00CE157C"/>
    <w:rsid w:val="00CE19B0"/>
    <w:rsid w:val="00CE1EA7"/>
    <w:rsid w:val="00CE20F6"/>
    <w:rsid w:val="00CE5595"/>
    <w:rsid w:val="00CF14AE"/>
    <w:rsid w:val="00CF482F"/>
    <w:rsid w:val="00CF53A5"/>
    <w:rsid w:val="00CF7B91"/>
    <w:rsid w:val="00CF7DA1"/>
    <w:rsid w:val="00D00A92"/>
    <w:rsid w:val="00D02A63"/>
    <w:rsid w:val="00D03A57"/>
    <w:rsid w:val="00D0455D"/>
    <w:rsid w:val="00D04A17"/>
    <w:rsid w:val="00D056C5"/>
    <w:rsid w:val="00D05D94"/>
    <w:rsid w:val="00D068D7"/>
    <w:rsid w:val="00D06DDE"/>
    <w:rsid w:val="00D07A84"/>
    <w:rsid w:val="00D07C4D"/>
    <w:rsid w:val="00D10988"/>
    <w:rsid w:val="00D11CBC"/>
    <w:rsid w:val="00D12231"/>
    <w:rsid w:val="00D122CC"/>
    <w:rsid w:val="00D1362D"/>
    <w:rsid w:val="00D17391"/>
    <w:rsid w:val="00D17DD8"/>
    <w:rsid w:val="00D204FA"/>
    <w:rsid w:val="00D2203C"/>
    <w:rsid w:val="00D22581"/>
    <w:rsid w:val="00D22CC9"/>
    <w:rsid w:val="00D240FC"/>
    <w:rsid w:val="00D2456C"/>
    <w:rsid w:val="00D25D37"/>
    <w:rsid w:val="00D30F6D"/>
    <w:rsid w:val="00D3161C"/>
    <w:rsid w:val="00D3193D"/>
    <w:rsid w:val="00D36D53"/>
    <w:rsid w:val="00D37740"/>
    <w:rsid w:val="00D408CC"/>
    <w:rsid w:val="00D42D52"/>
    <w:rsid w:val="00D4404F"/>
    <w:rsid w:val="00D44307"/>
    <w:rsid w:val="00D445B2"/>
    <w:rsid w:val="00D44864"/>
    <w:rsid w:val="00D45F02"/>
    <w:rsid w:val="00D53ED1"/>
    <w:rsid w:val="00D5407A"/>
    <w:rsid w:val="00D55CBA"/>
    <w:rsid w:val="00D5670C"/>
    <w:rsid w:val="00D567FC"/>
    <w:rsid w:val="00D60093"/>
    <w:rsid w:val="00D62D2C"/>
    <w:rsid w:val="00D62FE9"/>
    <w:rsid w:val="00D64382"/>
    <w:rsid w:val="00D64AF1"/>
    <w:rsid w:val="00D65CF4"/>
    <w:rsid w:val="00D6631D"/>
    <w:rsid w:val="00D663B2"/>
    <w:rsid w:val="00D723E7"/>
    <w:rsid w:val="00D7320D"/>
    <w:rsid w:val="00D7337D"/>
    <w:rsid w:val="00D77EA8"/>
    <w:rsid w:val="00D80473"/>
    <w:rsid w:val="00D8058B"/>
    <w:rsid w:val="00D80C93"/>
    <w:rsid w:val="00D85ECA"/>
    <w:rsid w:val="00D8792D"/>
    <w:rsid w:val="00D92AB0"/>
    <w:rsid w:val="00D93234"/>
    <w:rsid w:val="00DA1C64"/>
    <w:rsid w:val="00DA2C1E"/>
    <w:rsid w:val="00DA4369"/>
    <w:rsid w:val="00DA4591"/>
    <w:rsid w:val="00DA46E7"/>
    <w:rsid w:val="00DB0721"/>
    <w:rsid w:val="00DB14C1"/>
    <w:rsid w:val="00DC06C5"/>
    <w:rsid w:val="00DC2499"/>
    <w:rsid w:val="00DC39B0"/>
    <w:rsid w:val="00DC6040"/>
    <w:rsid w:val="00DC6342"/>
    <w:rsid w:val="00DC6FCD"/>
    <w:rsid w:val="00DD03E5"/>
    <w:rsid w:val="00DD06F8"/>
    <w:rsid w:val="00DD1951"/>
    <w:rsid w:val="00DD3F6E"/>
    <w:rsid w:val="00DE0D22"/>
    <w:rsid w:val="00DE1937"/>
    <w:rsid w:val="00DE2259"/>
    <w:rsid w:val="00DE50A5"/>
    <w:rsid w:val="00DE6C42"/>
    <w:rsid w:val="00DE6F15"/>
    <w:rsid w:val="00DE792A"/>
    <w:rsid w:val="00DF0CC1"/>
    <w:rsid w:val="00DF4505"/>
    <w:rsid w:val="00DF470A"/>
    <w:rsid w:val="00DF63AE"/>
    <w:rsid w:val="00DF6728"/>
    <w:rsid w:val="00DF6963"/>
    <w:rsid w:val="00DF76FB"/>
    <w:rsid w:val="00E0085B"/>
    <w:rsid w:val="00E03A7E"/>
    <w:rsid w:val="00E03B67"/>
    <w:rsid w:val="00E05979"/>
    <w:rsid w:val="00E06D6D"/>
    <w:rsid w:val="00E07012"/>
    <w:rsid w:val="00E1003E"/>
    <w:rsid w:val="00E138CA"/>
    <w:rsid w:val="00E143AA"/>
    <w:rsid w:val="00E15332"/>
    <w:rsid w:val="00E156C9"/>
    <w:rsid w:val="00E168F0"/>
    <w:rsid w:val="00E20DD7"/>
    <w:rsid w:val="00E220A2"/>
    <w:rsid w:val="00E24B48"/>
    <w:rsid w:val="00E24FB7"/>
    <w:rsid w:val="00E258F8"/>
    <w:rsid w:val="00E260E8"/>
    <w:rsid w:val="00E261C1"/>
    <w:rsid w:val="00E32D22"/>
    <w:rsid w:val="00E33DCB"/>
    <w:rsid w:val="00E36720"/>
    <w:rsid w:val="00E40051"/>
    <w:rsid w:val="00E425BE"/>
    <w:rsid w:val="00E43DAA"/>
    <w:rsid w:val="00E47059"/>
    <w:rsid w:val="00E477C1"/>
    <w:rsid w:val="00E479C4"/>
    <w:rsid w:val="00E509B1"/>
    <w:rsid w:val="00E51B49"/>
    <w:rsid w:val="00E54098"/>
    <w:rsid w:val="00E540D1"/>
    <w:rsid w:val="00E607C7"/>
    <w:rsid w:val="00E62204"/>
    <w:rsid w:val="00E62533"/>
    <w:rsid w:val="00E63D67"/>
    <w:rsid w:val="00E669C5"/>
    <w:rsid w:val="00E67234"/>
    <w:rsid w:val="00E70205"/>
    <w:rsid w:val="00E7031A"/>
    <w:rsid w:val="00E70703"/>
    <w:rsid w:val="00E70B20"/>
    <w:rsid w:val="00E74D81"/>
    <w:rsid w:val="00E75A3C"/>
    <w:rsid w:val="00E7676D"/>
    <w:rsid w:val="00E76786"/>
    <w:rsid w:val="00E769E6"/>
    <w:rsid w:val="00E76BFC"/>
    <w:rsid w:val="00E77002"/>
    <w:rsid w:val="00E77D5C"/>
    <w:rsid w:val="00E80DDD"/>
    <w:rsid w:val="00E80E5C"/>
    <w:rsid w:val="00E83540"/>
    <w:rsid w:val="00E8396E"/>
    <w:rsid w:val="00E9251C"/>
    <w:rsid w:val="00E93A5C"/>
    <w:rsid w:val="00E958C4"/>
    <w:rsid w:val="00E9715D"/>
    <w:rsid w:val="00EA014A"/>
    <w:rsid w:val="00EA59E0"/>
    <w:rsid w:val="00EB0EEF"/>
    <w:rsid w:val="00EB1FC2"/>
    <w:rsid w:val="00EB3D07"/>
    <w:rsid w:val="00EB6D34"/>
    <w:rsid w:val="00EC22E9"/>
    <w:rsid w:val="00EC2ABB"/>
    <w:rsid w:val="00EC2D7F"/>
    <w:rsid w:val="00EC52A7"/>
    <w:rsid w:val="00EC616E"/>
    <w:rsid w:val="00EC71EE"/>
    <w:rsid w:val="00ED05C5"/>
    <w:rsid w:val="00ED05F0"/>
    <w:rsid w:val="00ED54D4"/>
    <w:rsid w:val="00ED5A11"/>
    <w:rsid w:val="00ED5A65"/>
    <w:rsid w:val="00ED7732"/>
    <w:rsid w:val="00ED7D2B"/>
    <w:rsid w:val="00EE1963"/>
    <w:rsid w:val="00EE2C45"/>
    <w:rsid w:val="00EE4EB1"/>
    <w:rsid w:val="00EE6836"/>
    <w:rsid w:val="00EF0CF9"/>
    <w:rsid w:val="00EF448F"/>
    <w:rsid w:val="00EF4AA0"/>
    <w:rsid w:val="00EF6987"/>
    <w:rsid w:val="00F0049F"/>
    <w:rsid w:val="00F049F9"/>
    <w:rsid w:val="00F14CDB"/>
    <w:rsid w:val="00F1553E"/>
    <w:rsid w:val="00F15A49"/>
    <w:rsid w:val="00F15C3A"/>
    <w:rsid w:val="00F16A92"/>
    <w:rsid w:val="00F1723A"/>
    <w:rsid w:val="00F209F2"/>
    <w:rsid w:val="00F20F4A"/>
    <w:rsid w:val="00F215BC"/>
    <w:rsid w:val="00F22271"/>
    <w:rsid w:val="00F22332"/>
    <w:rsid w:val="00F24B62"/>
    <w:rsid w:val="00F25D9A"/>
    <w:rsid w:val="00F26876"/>
    <w:rsid w:val="00F2723B"/>
    <w:rsid w:val="00F273F6"/>
    <w:rsid w:val="00F274F0"/>
    <w:rsid w:val="00F277B1"/>
    <w:rsid w:val="00F27A8B"/>
    <w:rsid w:val="00F30F64"/>
    <w:rsid w:val="00F31302"/>
    <w:rsid w:val="00F32C91"/>
    <w:rsid w:val="00F36F69"/>
    <w:rsid w:val="00F44392"/>
    <w:rsid w:val="00F44E8E"/>
    <w:rsid w:val="00F50DE5"/>
    <w:rsid w:val="00F559EA"/>
    <w:rsid w:val="00F6377A"/>
    <w:rsid w:val="00F647CC"/>
    <w:rsid w:val="00F647FC"/>
    <w:rsid w:val="00F658A6"/>
    <w:rsid w:val="00F71685"/>
    <w:rsid w:val="00F721CE"/>
    <w:rsid w:val="00F73B54"/>
    <w:rsid w:val="00F744C4"/>
    <w:rsid w:val="00F76F31"/>
    <w:rsid w:val="00F81D93"/>
    <w:rsid w:val="00F8347F"/>
    <w:rsid w:val="00F85CB3"/>
    <w:rsid w:val="00F93C9C"/>
    <w:rsid w:val="00F93FF9"/>
    <w:rsid w:val="00F94975"/>
    <w:rsid w:val="00F94B3A"/>
    <w:rsid w:val="00F96059"/>
    <w:rsid w:val="00F967A0"/>
    <w:rsid w:val="00F96B74"/>
    <w:rsid w:val="00FA3955"/>
    <w:rsid w:val="00FA603A"/>
    <w:rsid w:val="00FA61FE"/>
    <w:rsid w:val="00FA67F6"/>
    <w:rsid w:val="00FA708F"/>
    <w:rsid w:val="00FB1932"/>
    <w:rsid w:val="00FB23A1"/>
    <w:rsid w:val="00FB3007"/>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44D"/>
    <w:rsid w:val="00FD679D"/>
    <w:rsid w:val="00FE24C8"/>
    <w:rsid w:val="00FE6D2E"/>
    <w:rsid w:val="00FE7137"/>
    <w:rsid w:val="00FF1337"/>
    <w:rsid w:val="00FF3A94"/>
    <w:rsid w:val="00FF3B15"/>
    <w:rsid w:val="00FF5BC7"/>
    <w:rsid w:val="00FF738B"/>
    <w:rsid w:val="00FF76A7"/>
    <w:rsid w:val="0D124708"/>
    <w:rsid w:val="64B638ED"/>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3433EE"/>
  <w15:docId w15:val="{E97C8DD9-AEAA-457A-81EF-E3351C87F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4" w:semiHidden="1" w:qFormat="1"/>
    <w:lsdException w:name="toc 5" w:semiHidden="1" w:qFormat="1"/>
    <w:lsdException w:name="toc 8" w:semiHidden="1" w:qFormat="1"/>
    <w:lsdException w:name="toc 9" w:semiHidden="1"/>
    <w:lsdException w:name="annotation text" w:uiPriority="99" w:qFormat="1"/>
    <w:lsdException w:name="header" w:qFormat="1"/>
    <w:lsdException w:name="footer" w:qFormat="1"/>
    <w:lsdException w:name="caption" w:semiHidden="1" w:unhideWhenUsed="1" w:qFormat="1"/>
    <w:lsdException w:name="annotation reference" w:semiHidden="1" w:qFormat="1"/>
    <w:lsdException w:name="page number"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tabs>
        <w:tab w:val="left" w:pos="1418"/>
        <w:tab w:val="left" w:pos="4678"/>
        <w:tab w:val="left" w:pos="5954"/>
        <w:tab w:val="left" w:pos="7088"/>
      </w:tabs>
      <w:spacing w:after="240"/>
      <w:jc w:val="both"/>
    </w:pPr>
    <w:rPr>
      <w:rFonts w:ascii="Arial" w:hAnsi="Arial"/>
      <w:lang w:val="zh-CN"/>
    </w:rPr>
  </w:style>
  <w:style w:type="paragraph" w:styleId="a5">
    <w:name w:val="Body Text"/>
    <w:basedOn w:val="a"/>
    <w:qFormat/>
    <w:rPr>
      <w:rFonts w:ascii="Arial" w:hAnsi="Arial" w:cs="Arial"/>
      <w:color w:val="FF0000"/>
    </w:rPr>
  </w:style>
  <w:style w:type="paragraph" w:styleId="TOC5">
    <w:name w:val="toc 5"/>
    <w:basedOn w:val="TOC4"/>
    <w:next w:val="a"/>
    <w:semiHidden/>
    <w:qFormat/>
    <w:pPr>
      <w:keepLines/>
      <w:widowControl w:val="0"/>
      <w:tabs>
        <w:tab w:val="right" w:leader="dot" w:pos="9639"/>
      </w:tabs>
      <w:ind w:left="1701" w:right="425" w:hanging="1701"/>
    </w:pPr>
  </w:style>
  <w:style w:type="paragraph" w:styleId="TOC4">
    <w:name w:val="toc 4"/>
    <w:basedOn w:val="a"/>
    <w:next w:val="a"/>
    <w:semiHidden/>
    <w:qFormat/>
    <w:pPr>
      <w:ind w:left="600"/>
    </w:pPr>
  </w:style>
  <w:style w:type="paragraph" w:styleId="TOC8">
    <w:name w:val="toc 8"/>
    <w:basedOn w:val="TOC1"/>
    <w:next w:val="a"/>
    <w:semiHidden/>
    <w:qFormat/>
    <w:pPr>
      <w:spacing w:before="180"/>
      <w:ind w:left="2693" w:hanging="2693"/>
    </w:pPr>
    <w:rPr>
      <w:b/>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a6">
    <w:name w:val="Balloon Text"/>
    <w:basedOn w:val="a"/>
    <w:semiHidden/>
    <w:rPr>
      <w:rFonts w:ascii="Tahoma" w:hAnsi="Tahoma" w:cs="Tahoma"/>
      <w:sz w:val="16"/>
      <w:szCs w:val="16"/>
    </w:rPr>
  </w:style>
  <w:style w:type="paragraph" w:styleId="a7">
    <w:name w:val="footer"/>
    <w:basedOn w:val="a"/>
    <w:qFormat/>
    <w:pPr>
      <w:tabs>
        <w:tab w:val="center" w:pos="4153"/>
        <w:tab w:val="right" w:pos="8306"/>
      </w:tabs>
    </w:pPr>
  </w:style>
  <w:style w:type="paragraph" w:styleId="a8">
    <w:name w:val="header"/>
    <w:basedOn w:val="a"/>
    <w:link w:val="a9"/>
    <w:qFormat/>
    <w:pPr>
      <w:tabs>
        <w:tab w:val="center" w:pos="4153"/>
        <w:tab w:val="right" w:pos="8306"/>
      </w:tabs>
    </w:pPr>
  </w:style>
  <w:style w:type="paragraph" w:styleId="TOC9">
    <w:name w:val="toc 9"/>
    <w:basedOn w:val="a"/>
    <w:next w:val="a"/>
    <w:semiHidden/>
    <w:pPr>
      <w:ind w:left="1600"/>
    </w:pPr>
  </w:style>
  <w:style w:type="paragraph" w:styleId="aa">
    <w:name w:val="annotation subject"/>
    <w:basedOn w:val="a3"/>
    <w:next w:val="a3"/>
    <w:link w:val="ab"/>
    <w:pPr>
      <w:tabs>
        <w:tab w:val="clear" w:pos="1418"/>
        <w:tab w:val="clear" w:pos="4678"/>
        <w:tab w:val="clear" w:pos="5954"/>
        <w:tab w:val="clear" w:pos="7088"/>
      </w:tabs>
      <w:spacing w:after="0"/>
      <w:jc w:val="left"/>
    </w:pPr>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Table Theme"/>
    <w:basedOn w:val="a1"/>
    <w:semiHidden/>
    <w:unhideWhenUsed/>
    <w:qFormat/>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Emphasis"/>
    <w:qFormat/>
    <w:rPr>
      <w:i/>
      <w:iCs/>
    </w:rPr>
  </w:style>
  <w:style w:type="character" w:styleId="af0">
    <w:name w:val="Hyperlink"/>
    <w:rPr>
      <w:color w:val="0000FF"/>
      <w:u w:val="single"/>
    </w:rPr>
  </w:style>
  <w:style w:type="character" w:styleId="af1">
    <w:name w:val="annotation reference"/>
    <w:semiHidden/>
    <w:qFormat/>
    <w:rPr>
      <w:sz w:val="16"/>
    </w:rPr>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2">
    <w:name w:val="??"/>
    <w:qFormat/>
    <w:pPr>
      <w:widowControl w:val="0"/>
    </w:pPr>
    <w:rPr>
      <w:lang w:eastAsia="en-US"/>
    </w:rPr>
  </w:style>
  <w:style w:type="paragraph" w:customStyle="1" w:styleId="20">
    <w:name w:val="??? 2"/>
    <w:basedOn w:val="af2"/>
    <w:next w:val="af2"/>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RCoverPage">
    <w:name w:val="CR Cover Page"/>
    <w:link w:val="CRCoverPageZchn"/>
    <w:qFormat/>
    <w:pPr>
      <w:spacing w:after="120"/>
    </w:pPr>
    <w:rPr>
      <w:rFonts w:ascii="Arial" w:hAnsi="Arial"/>
      <w:lang w:val="en-GB" w:eastAsia="en-US"/>
    </w:rPr>
  </w:style>
  <w:style w:type="character" w:customStyle="1" w:styleId="a4">
    <w:name w:val="批注文字 字符"/>
    <w:link w:val="a3"/>
    <w:uiPriority w:val="99"/>
    <w:qFormat/>
    <w:rPr>
      <w:rFonts w:ascii="Arial" w:hAnsi="Arial"/>
      <w:lang w:eastAsia="en-US"/>
    </w:rPr>
  </w:style>
  <w:style w:type="character" w:customStyle="1" w:styleId="ab">
    <w:name w:val="批注主题 字符"/>
    <w:link w:val="aa"/>
    <w:rPr>
      <w:rFonts w:ascii="Arial" w:hAnsi="Arial"/>
      <w:b/>
      <w:bCs/>
      <w:lang w:eastAsia="en-US"/>
    </w:rPr>
  </w:style>
  <w:style w:type="character" w:customStyle="1" w:styleId="a9">
    <w:name w:val="页眉 字符"/>
    <w:link w:val="a8"/>
    <w:qFormat/>
    <w:rPr>
      <w:lang w:val="en-GB" w:eastAsia="en-US"/>
    </w:rPr>
  </w:style>
  <w:style w:type="paragraph" w:customStyle="1" w:styleId="10">
    <w:name w:val="修订1"/>
    <w:hidden/>
    <w:uiPriority w:val="99"/>
    <w:semiHidden/>
    <w:rPr>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5"/>
      </w:numPr>
      <w:tabs>
        <w:tab w:val="clear" w:pos="2070"/>
        <w:tab w:val="left"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qFormat/>
    <w:pPr>
      <w:numPr>
        <w:numId w:val="6"/>
      </w:numPr>
      <w:tabs>
        <w:tab w:val="clear" w:pos="1622"/>
      </w:tabs>
    </w:pPr>
  </w:style>
  <w:style w:type="character" w:customStyle="1" w:styleId="ComeBackCharChar">
    <w:name w:val="ComeBack Char Char"/>
    <w:link w:val="ComeBack"/>
    <w:qFormat/>
    <w:rPr>
      <w:rFonts w:ascii="Arial" w:eastAsia="MS Mincho" w:hAnsi="Arial"/>
      <w:szCs w:val="24"/>
      <w:lang w:eastAsia="en-GB"/>
    </w:rPr>
  </w:style>
  <w:style w:type="paragraph" w:customStyle="1" w:styleId="body">
    <w:name w:val="body"/>
    <w:basedOn w:val="a"/>
    <w:link w:val="bodyChar"/>
    <w:qFormat/>
    <w:pPr>
      <w:tabs>
        <w:tab w:val="left" w:pos="2160"/>
      </w:tabs>
      <w:spacing w:after="120"/>
      <w:jc w:val="both"/>
    </w:pPr>
    <w:rPr>
      <w:rFonts w:ascii="Bookman Old Style" w:hAnsi="Bookman Old Style"/>
      <w:lang w:val="zh-CN" w:eastAsia="zh-CN"/>
    </w:rPr>
  </w:style>
  <w:style w:type="character" w:customStyle="1" w:styleId="bodyChar">
    <w:name w:val="body Char"/>
    <w:link w:val="body"/>
    <w:qFormat/>
    <w:rPr>
      <w:rFonts w:ascii="Bookman Old Style" w:hAnsi="Bookman Old Style"/>
      <w:lang w:val="zh-CN" w:eastAsia="zh-CN"/>
    </w:rPr>
  </w:style>
  <w:style w:type="character" w:customStyle="1" w:styleId="B1Char">
    <w:name w:val="B1 Char"/>
    <w:link w:val="B1"/>
    <w:qFormat/>
    <w:rPr>
      <w:rFonts w:ascii="Arial" w:hAnsi="Arial"/>
      <w:lang w:val="en-GB"/>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qFormat/>
    <w:rPr>
      <w:rFonts w:ascii="Arial" w:hAnsi="Arial"/>
      <w:lang w:val="en-GB" w:eastAsia="en-US"/>
    </w:rPr>
  </w:style>
  <w:style w:type="paragraph" w:styleId="af3">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a"/>
    <w:link w:val="af4"/>
    <w:uiPriority w:val="34"/>
    <w:qFormat/>
    <w:pPr>
      <w:ind w:left="720"/>
      <w:contextualSpacing/>
    </w:pPr>
  </w:style>
  <w:style w:type="character" w:customStyle="1" w:styleId="af4">
    <w:name w:val="列表段落 字符"/>
    <w:aliases w:val="R4_bullets 字符1,- Bullets 字符1,?? ?? 字符1,????? 字符1,???? 字符1,リスト段落 字符1,Lista1 字符1,列出段落1 字符1,中等深浅网格 1 - 着色 21 字符1,列表段落1 字符1,—ño’i—Ž 字符1,¥¡¡¡¡ì¬º¥¹¥È¶ÎÂä 字符1,ÁÐ³ö¶ÎÂä 字符1,¥ê¥¹¥È¶ÎÂä 字符1,1st level - Bullet List Paragraph 字符1,Lettre d'introduction 字符1"/>
    <w:link w:val="af3"/>
    <w:uiPriority w:val="34"/>
    <w:qFormat/>
    <w:locked/>
    <w:rPr>
      <w:lang w:val="en-GB" w:eastAsia="en-US"/>
    </w:rPr>
  </w:style>
  <w:style w:type="table" w:customStyle="1" w:styleId="SGSTableBasic11">
    <w:name w:val="SGS Table Basic 11"/>
    <w:basedOn w:val="a1"/>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1"/>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D12231"/>
    <w:rPr>
      <w:color w:val="605E5C"/>
      <w:shd w:val="clear" w:color="auto" w:fill="E1DFDD"/>
    </w:rPr>
  </w:style>
  <w:style w:type="character" w:customStyle="1" w:styleId="11">
    <w:name w:val="列表段落 字符1"/>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uiPriority w:val="34"/>
    <w:qFormat/>
    <w:locked/>
    <w:rsid w:val="00DF6728"/>
    <w:rPr>
      <w:rFonts w:ascii="Times New Roman" w:eastAsia="Times New Roman" w:hAnsi="Times New Roman"/>
    </w:rPr>
  </w:style>
  <w:style w:type="paragraph" w:customStyle="1" w:styleId="TAL">
    <w:name w:val="TAL"/>
    <w:basedOn w:val="a"/>
    <w:link w:val="TALCar"/>
    <w:qFormat/>
    <w:rsid w:val="00214AA4"/>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ar">
    <w:name w:val="TAL Car"/>
    <w:link w:val="TAL"/>
    <w:qFormat/>
    <w:rsid w:val="00214AA4"/>
    <w:rPr>
      <w:rFonts w:ascii="Arial" w:eastAsia="Times New Roman" w:hAnsi="Arial"/>
      <w:sz w:val="18"/>
      <w:lang w:val="en-GB" w:eastAsia="ja-JP"/>
    </w:rPr>
  </w:style>
  <w:style w:type="character" w:customStyle="1" w:styleId="B1Zchn">
    <w:name w:val="B1 Zchn"/>
    <w:rsid w:val="00214AA4"/>
    <w:rPr>
      <w:rFonts w:ascii="Times New Roman" w:hAnsi="Times New Roman" w:cs="Times New Roman"/>
      <w:kern w:val="0"/>
      <w:sz w:val="20"/>
      <w:szCs w:val="20"/>
      <w:lang w:val="x-none" w:eastAsia="en-US"/>
    </w:rPr>
  </w:style>
  <w:style w:type="paragraph" w:styleId="af6">
    <w:name w:val="Revision"/>
    <w:hidden/>
    <w:uiPriority w:val="99"/>
    <w:semiHidden/>
    <w:rsid w:val="008C587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yanliang.sun@viv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3.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4.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5.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A7DF5F-D438-420B-A36B-ACC2F7CBFAD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53</TotalTime>
  <Pages>3</Pages>
  <Words>750</Words>
  <Characters>4278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 Rui</dc:creator>
  <cp:lastModifiedBy>vivo-Yanliang SUN</cp:lastModifiedBy>
  <cp:revision>27</cp:revision>
  <dcterms:created xsi:type="dcterms:W3CDTF">2025-02-21T07:04:00Z</dcterms:created>
  <dcterms:modified xsi:type="dcterms:W3CDTF">2025-02-21T09:13:00Z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(3)VqLW3P9eyMLJ8MFBUp+TsEeBaAJVRif5UnC99iGMeJhWxmHulVxuCBiUhar9KoOKgtcuVBLN
lTzdkE7rePg8Sc4/4wUNMOq3lqpUW6ZrxWQsALxwnOWMb4P38+Cf1jfzB2lgBkOm7DplUVi3
u4by/SHgvxqmVVV126jRn5PdExiwuq0oe+VScVwPo4rCHB+2Lgfii0A6LSAO8/ydePi1zFfq
lCXy0j55/OYAn/Lvbo</vt:lpwstr>
  </property>
  <property fmtid="{D5CDD505-2E9C-101B-9397-08002B2CF9AE}" pid="22" name="_2015_ms_pID_7253431">
    <vt:lpwstr>cD9VFRqzWM0SMisTkeEZVLFvdw7Zn1nzJ4JBVlk6qoVY6TL+0GU5wa
IR3jAAcVs3WeyiRCch1ASbJ9D/C+nUrqc2en+RLpBJ+Pll8OCWZv/TGxyRJvTzaoiCz6wtXP
VxjeJftMJyUVvwdKrWraUqY2w2afeXMfwwmQG+olz7ppdW2L7ym7KQBL3tTYkM0lIQV1P6hX
fIyTBCZIEwxuSsNOurlUuofPSKqbkwgW1hHn</vt:lpwstr>
  </property>
  <property fmtid="{D5CDD505-2E9C-101B-9397-08002B2CF9AE}" pid="23" name="_2015_ms_pID_7253432">
    <vt:lpwstr>XqB6qpDf1GCDg73D0CZV24I=</vt:lpwstr>
  </property>
  <property fmtid="{D5CDD505-2E9C-101B-9397-08002B2CF9AE}" pid="24" name="KSOProductBuildVer">
    <vt:lpwstr>2052-11.8.2.12085</vt:lpwstr>
  </property>
  <property fmtid="{D5CDD505-2E9C-101B-9397-08002B2CF9AE}" pid="25" name="ICV">
    <vt:lpwstr>F9FC842E9A424931BA1DEAE28DCBE389</vt:lpwstr>
  </property>
</Properties>
</file>